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449" w:rsidRPr="00D5289D" w:rsidRDefault="00162449" w:rsidP="00ED6B9C">
      <w:pPr>
        <w:rPr>
          <w:rFonts w:ascii="Times New Roman" w:hAnsi="Times New Roman" w:cs="Times New Roman"/>
          <w:sz w:val="32"/>
          <w:szCs w:val="32"/>
        </w:rPr>
      </w:pPr>
      <w:bookmarkStart w:id="0" w:name="_GoBack"/>
      <w:bookmarkEnd w:id="0"/>
      <w:r w:rsidRPr="00D5289D">
        <w:rPr>
          <w:rFonts w:ascii="Times New Roman" w:hAnsi="Times New Roman" w:cs="Times New Roman"/>
          <w:sz w:val="32"/>
          <w:szCs w:val="32"/>
        </w:rPr>
        <w:t>Draft</w:t>
      </w:r>
    </w:p>
    <w:p w:rsidR="00532D4A" w:rsidRPr="00D5289D" w:rsidRDefault="006C2EC3" w:rsidP="00ED6B9C">
      <w:pPr>
        <w:rPr>
          <w:rFonts w:ascii="Times New Roman" w:hAnsi="Times New Roman" w:cs="Times New Roman"/>
          <w:sz w:val="32"/>
          <w:szCs w:val="32"/>
        </w:rPr>
      </w:pPr>
      <w:r w:rsidRPr="00D5289D">
        <w:rPr>
          <w:rFonts w:ascii="Times New Roman" w:hAnsi="Times New Roman" w:cs="Times New Roman"/>
          <w:sz w:val="32"/>
          <w:szCs w:val="32"/>
        </w:rPr>
        <w:t>Pursuit</w:t>
      </w:r>
      <w:r w:rsidR="00532D4A" w:rsidRPr="00D5289D">
        <w:rPr>
          <w:rFonts w:ascii="Times New Roman" w:hAnsi="Times New Roman" w:cs="Times New Roman"/>
          <w:sz w:val="32"/>
          <w:szCs w:val="32"/>
        </w:rPr>
        <w:t xml:space="preserve"> of Knowledge in the Global Arena- A Review of Selected </w:t>
      </w:r>
      <w:r w:rsidR="00AF6478" w:rsidRPr="00D5289D">
        <w:rPr>
          <w:rFonts w:ascii="Times New Roman" w:eastAsia="Times New Roman" w:hAnsi="Times New Roman" w:cs="Times New Roman"/>
          <w:color w:val="000000"/>
          <w:sz w:val="32"/>
          <w:szCs w:val="32"/>
        </w:rPr>
        <w:t>Multidisciplinary</w:t>
      </w:r>
      <w:r w:rsidR="00AF6478" w:rsidRPr="00D5289D">
        <w:rPr>
          <w:rFonts w:ascii="Times New Roman" w:hAnsi="Times New Roman" w:cs="Times New Roman"/>
          <w:sz w:val="32"/>
          <w:szCs w:val="32"/>
        </w:rPr>
        <w:t xml:space="preserve"> </w:t>
      </w:r>
      <w:r w:rsidR="00532D4A" w:rsidRPr="00D5289D">
        <w:rPr>
          <w:rFonts w:ascii="Times New Roman" w:hAnsi="Times New Roman" w:cs="Times New Roman"/>
          <w:sz w:val="32"/>
          <w:szCs w:val="32"/>
        </w:rPr>
        <w:t>Research Papers</w:t>
      </w:r>
    </w:p>
    <w:p w:rsidR="00AF6478" w:rsidRPr="00D5289D" w:rsidRDefault="00532D4A" w:rsidP="00532D4A">
      <w:pPr>
        <w:spacing w:after="0" w:line="240" w:lineRule="auto"/>
        <w:rPr>
          <w:rFonts w:ascii="Times New Roman" w:hAnsi="Times New Roman" w:cs="Times New Roman"/>
        </w:rPr>
      </w:pPr>
      <w:r w:rsidRPr="00D5289D">
        <w:rPr>
          <w:rFonts w:ascii="Times New Roman" w:hAnsi="Times New Roman" w:cs="Times New Roman"/>
        </w:rPr>
        <w:t>Mawdudur Rahman</w:t>
      </w:r>
      <w:r w:rsidR="00AF6478" w:rsidRPr="00D5289D">
        <w:rPr>
          <w:rFonts w:ascii="Times New Roman" w:hAnsi="Times New Roman" w:cs="Times New Roman"/>
        </w:rPr>
        <w:br/>
        <w:t xml:space="preserve">Suffolk University </w:t>
      </w:r>
      <w:r w:rsidR="00AF6478" w:rsidRPr="00D5289D">
        <w:rPr>
          <w:rFonts w:ascii="Times New Roman" w:hAnsi="Times New Roman" w:cs="Times New Roman"/>
        </w:rPr>
        <w:br/>
        <w:t>Boston, MA</w:t>
      </w:r>
    </w:p>
    <w:p w:rsidR="00BC2A58" w:rsidRDefault="00AF6478" w:rsidP="00532D4A">
      <w:pPr>
        <w:spacing w:after="0" w:line="240" w:lineRule="auto"/>
        <w:rPr>
          <w:rFonts w:ascii="Times New Roman" w:hAnsi="Times New Roman" w:cs="Times New Roman"/>
        </w:rPr>
      </w:pPr>
      <w:r w:rsidRPr="00D5289D">
        <w:rPr>
          <w:rFonts w:ascii="Times New Roman" w:hAnsi="Times New Roman" w:cs="Times New Roman"/>
        </w:rPr>
        <w:t>mrahman@suffolk.edu</w:t>
      </w:r>
      <w:r w:rsidR="00532D4A" w:rsidRPr="00D5289D">
        <w:rPr>
          <w:rFonts w:ascii="Times New Roman" w:hAnsi="Times New Roman" w:cs="Times New Roman"/>
        </w:rPr>
        <w:br/>
        <w:t>and</w:t>
      </w:r>
      <w:r w:rsidR="00532D4A" w:rsidRPr="00D5289D">
        <w:rPr>
          <w:rFonts w:ascii="Times New Roman" w:hAnsi="Times New Roman" w:cs="Times New Roman"/>
        </w:rPr>
        <w:br/>
        <w:t>Nargis A. Mahmud</w:t>
      </w:r>
      <w:r w:rsidR="00532D4A" w:rsidRPr="00D5289D">
        <w:rPr>
          <w:rFonts w:ascii="Times New Roman" w:hAnsi="Times New Roman" w:cs="Times New Roman"/>
        </w:rPr>
        <w:br/>
        <w:t>Knowledge Globalization Institute</w:t>
      </w:r>
      <w:r w:rsidR="00532D4A" w:rsidRPr="00D5289D">
        <w:rPr>
          <w:rFonts w:ascii="Times New Roman" w:hAnsi="Times New Roman" w:cs="Times New Roman"/>
        </w:rPr>
        <w:br/>
        <w:t>Boston, USA</w:t>
      </w:r>
    </w:p>
    <w:p w:rsidR="00D5289D" w:rsidRPr="00D5289D" w:rsidRDefault="00D5289D" w:rsidP="00532D4A">
      <w:pPr>
        <w:spacing w:after="0" w:line="240" w:lineRule="auto"/>
        <w:rPr>
          <w:rFonts w:ascii="Times New Roman" w:hAnsi="Times New Roman" w:cs="Times New Roman"/>
        </w:rPr>
      </w:pPr>
      <w:r>
        <w:rPr>
          <w:rFonts w:ascii="Times New Roman" w:hAnsi="Times New Roman" w:cs="Times New Roman"/>
        </w:rPr>
        <w:t>nmahmud@kglobal.org</w:t>
      </w:r>
    </w:p>
    <w:p w:rsidR="00532D4A" w:rsidRPr="00D5289D" w:rsidRDefault="00532D4A" w:rsidP="00091102">
      <w:pPr>
        <w:spacing w:after="0" w:line="240" w:lineRule="auto"/>
        <w:rPr>
          <w:rFonts w:ascii="Times New Roman" w:eastAsia="Times New Roman" w:hAnsi="Times New Roman" w:cs="Times New Roman"/>
          <w:color w:val="000000"/>
        </w:rPr>
      </w:pPr>
    </w:p>
    <w:p w:rsidR="00D5289D" w:rsidRPr="00D5289D" w:rsidRDefault="00D5289D" w:rsidP="00081ED5">
      <w:pPr>
        <w:spacing w:line="240" w:lineRule="auto"/>
        <w:rPr>
          <w:rFonts w:ascii="Times New Roman" w:eastAsia="Times New Roman" w:hAnsi="Times New Roman" w:cs="Times New Roman"/>
          <w:color w:val="111111"/>
        </w:rPr>
      </w:pPr>
    </w:p>
    <w:p w:rsidR="00D5289D" w:rsidRPr="00D5289D" w:rsidRDefault="00D5289D" w:rsidP="00081ED5">
      <w:pPr>
        <w:spacing w:line="240" w:lineRule="auto"/>
        <w:rPr>
          <w:rFonts w:ascii="Times New Roman" w:eastAsia="Times New Roman" w:hAnsi="Times New Roman" w:cs="Times New Roman"/>
          <w:color w:val="111111"/>
        </w:rPr>
      </w:pPr>
      <w:r w:rsidRPr="00D5289D">
        <w:rPr>
          <w:rFonts w:ascii="Times New Roman" w:eastAsia="Times New Roman" w:hAnsi="Times New Roman" w:cs="Times New Roman"/>
          <w:color w:val="111111"/>
        </w:rPr>
        <w:t>Abstract</w:t>
      </w:r>
    </w:p>
    <w:p w:rsidR="00081ED5" w:rsidRPr="00D5289D" w:rsidRDefault="00081ED5" w:rsidP="00081ED5">
      <w:pPr>
        <w:spacing w:line="240" w:lineRule="auto"/>
        <w:rPr>
          <w:rFonts w:ascii="Times New Roman" w:eastAsia="Times New Roman" w:hAnsi="Times New Roman" w:cs="Times New Roman"/>
          <w:color w:val="111111"/>
        </w:rPr>
      </w:pPr>
      <w:r w:rsidRPr="00D5289D">
        <w:rPr>
          <w:rFonts w:ascii="Times New Roman" w:eastAsia="Times New Roman" w:hAnsi="Times New Roman" w:cs="Times New Roman"/>
          <w:color w:val="111111"/>
        </w:rPr>
        <w:t xml:space="preserve">This paper reviews </w:t>
      </w:r>
      <w:r w:rsidR="00EE417C">
        <w:rPr>
          <w:rFonts w:ascii="Times New Roman" w:eastAsia="Times New Roman" w:hAnsi="Times New Roman" w:cs="Times New Roman"/>
          <w:color w:val="111111"/>
        </w:rPr>
        <w:t xml:space="preserve">forty two </w:t>
      </w:r>
      <w:r w:rsidRPr="00D5289D">
        <w:rPr>
          <w:rFonts w:ascii="Times New Roman" w:eastAsia="Times New Roman" w:hAnsi="Times New Roman" w:cs="Times New Roman"/>
          <w:color w:val="111111"/>
        </w:rPr>
        <w:t xml:space="preserve">articles published in eight issues of the Journal of Knowledge Globalization (JKG) to determine the interests and directions of research of global scholars. </w:t>
      </w:r>
      <w:r w:rsidR="00D5289D" w:rsidRPr="00D5289D">
        <w:rPr>
          <w:rFonts w:ascii="Times New Roman" w:hAnsi="Times New Roman" w:cs="Times New Roman"/>
        </w:rPr>
        <w:t>Articles published in JKG have followed 10 tracks developed ex-post- facto from 172 keywords. The tracks are- corporate social responsibility, education, emerging economic power, environment, finance, innovation and information technology, knowledge sharing, management issues, social values and cultures, and  tools applications</w:t>
      </w:r>
      <w:r w:rsidRPr="00D5289D">
        <w:rPr>
          <w:rFonts w:ascii="Times New Roman" w:eastAsia="Times New Roman" w:hAnsi="Times New Roman" w:cs="Times New Roman"/>
          <w:color w:val="111111"/>
        </w:rPr>
        <w:t xml:space="preserve"> </w:t>
      </w:r>
    </w:p>
    <w:p w:rsidR="00081ED5" w:rsidRPr="00D5289D" w:rsidRDefault="00081ED5" w:rsidP="00081ED5">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The present paper highlights the key issues and findings   from the papers published or presented in track areas to determine the contemporary global knowledge pursuits during the last four years by the Knowledge Globalization community. Discussions and the findings in this paper do not provide scopes for generalization though it may give some indications about the directions and interests of scholars in their pursuits of knowledge in the global arena.</w:t>
      </w:r>
    </w:p>
    <w:p w:rsidR="00D5289D" w:rsidRDefault="00D5289D" w:rsidP="00081ED5">
      <w:pPr>
        <w:spacing w:after="0" w:line="240" w:lineRule="auto"/>
        <w:rPr>
          <w:rFonts w:ascii="Times New Roman" w:eastAsia="Times New Roman" w:hAnsi="Times New Roman" w:cs="Times New Roman"/>
          <w:b/>
          <w:color w:val="000000"/>
        </w:rPr>
      </w:pPr>
    </w:p>
    <w:p w:rsidR="00D5289D" w:rsidRPr="00D5289D" w:rsidRDefault="00D5289D" w:rsidP="00081ED5">
      <w:pPr>
        <w:spacing w:after="0" w:line="240" w:lineRule="auto"/>
        <w:rPr>
          <w:rFonts w:ascii="Times New Roman" w:eastAsia="Times New Roman" w:hAnsi="Times New Roman" w:cs="Times New Roman"/>
          <w:color w:val="111111"/>
        </w:rPr>
      </w:pPr>
      <w:r w:rsidRPr="00D5289D">
        <w:rPr>
          <w:rFonts w:ascii="Times New Roman" w:eastAsia="Times New Roman" w:hAnsi="Times New Roman" w:cs="Times New Roman"/>
          <w:b/>
          <w:color w:val="000000"/>
        </w:rPr>
        <w:t>Keywords</w:t>
      </w:r>
      <w:r w:rsidRPr="00D5289D">
        <w:rPr>
          <w:rFonts w:ascii="Times New Roman" w:eastAsia="Times New Roman" w:hAnsi="Times New Roman" w:cs="Times New Roman"/>
          <w:color w:val="000000"/>
        </w:rPr>
        <w:t xml:space="preserve">: knowledge sharing, </w:t>
      </w:r>
      <w:r w:rsidRPr="00D5289D">
        <w:rPr>
          <w:rFonts w:ascii="Times New Roman" w:hAnsi="Times New Roman" w:cs="Times New Roman"/>
        </w:rPr>
        <w:t>corporate social responsibility, education, emerging economic power, environment, finance, innovation and information technology, knowledge sharing, management issues, social values and cultures, and  research tools.</w:t>
      </w:r>
    </w:p>
    <w:p w:rsidR="00081ED5" w:rsidRPr="00D5289D" w:rsidRDefault="00081ED5" w:rsidP="00081ED5">
      <w:pPr>
        <w:spacing w:line="240" w:lineRule="auto"/>
        <w:rPr>
          <w:rFonts w:ascii="Times New Roman" w:eastAsia="Times New Roman" w:hAnsi="Times New Roman" w:cs="Times New Roman"/>
          <w:color w:val="111111"/>
        </w:rPr>
      </w:pPr>
      <w:r w:rsidRPr="00D5289D">
        <w:rPr>
          <w:rFonts w:ascii="Times New Roman" w:eastAsia="Times New Roman" w:hAnsi="Times New Roman" w:cs="Times New Roman"/>
          <w:color w:val="111111"/>
        </w:rPr>
        <w:t> </w:t>
      </w:r>
    </w:p>
    <w:p w:rsidR="00ED578C" w:rsidRPr="00D5289D" w:rsidRDefault="00ED578C" w:rsidP="00ED578C">
      <w:pPr>
        <w:spacing w:after="0" w:line="336" w:lineRule="auto"/>
        <w:rPr>
          <w:rFonts w:ascii="Times New Roman" w:eastAsia="Times New Roman" w:hAnsi="Times New Roman" w:cs="Times New Roman"/>
          <w:vanish/>
          <w:color w:val="111111"/>
        </w:rPr>
      </w:pPr>
    </w:p>
    <w:p w:rsidR="001C2BD6" w:rsidRPr="00D5289D" w:rsidRDefault="001C2BD6" w:rsidP="001C2BD6">
      <w:pPr>
        <w:spacing w:after="0" w:line="240" w:lineRule="auto"/>
        <w:rPr>
          <w:rFonts w:ascii="Times New Roman" w:eastAsia="Times New Roman" w:hAnsi="Times New Roman" w:cs="Times New Roman"/>
          <w:color w:val="000000"/>
        </w:rPr>
      </w:pPr>
    </w:p>
    <w:p w:rsidR="00532D4A" w:rsidRPr="00D5289D" w:rsidRDefault="00532D4A" w:rsidP="00091102">
      <w:pPr>
        <w:spacing w:after="0" w:line="240" w:lineRule="auto"/>
        <w:rPr>
          <w:rFonts w:ascii="Times New Roman" w:eastAsia="Times New Roman" w:hAnsi="Times New Roman" w:cs="Times New Roman"/>
          <w:color w:val="000000"/>
        </w:rPr>
      </w:pPr>
    </w:p>
    <w:p w:rsidR="00532D4A" w:rsidRPr="00D5289D" w:rsidRDefault="00532D4A" w:rsidP="00091102">
      <w:pPr>
        <w:spacing w:after="0" w:line="240" w:lineRule="auto"/>
        <w:rPr>
          <w:rFonts w:ascii="Times New Roman" w:eastAsia="Times New Roman" w:hAnsi="Times New Roman" w:cs="Times New Roman"/>
          <w:b/>
          <w:color w:val="000000"/>
        </w:rPr>
      </w:pPr>
      <w:r w:rsidRPr="00D5289D">
        <w:rPr>
          <w:rFonts w:ascii="Times New Roman" w:eastAsia="Times New Roman" w:hAnsi="Times New Roman" w:cs="Times New Roman"/>
          <w:b/>
          <w:color w:val="000000"/>
        </w:rPr>
        <w:t>Introduction</w:t>
      </w:r>
      <w:r w:rsidRPr="00D5289D">
        <w:rPr>
          <w:rFonts w:ascii="Times New Roman" w:eastAsia="Times New Roman" w:hAnsi="Times New Roman" w:cs="Times New Roman"/>
          <w:b/>
          <w:color w:val="000000"/>
        </w:rPr>
        <w:br/>
      </w:r>
    </w:p>
    <w:p w:rsidR="002665AD" w:rsidRPr="00D5289D" w:rsidRDefault="00BC2A58"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Acquiring k</w:t>
      </w:r>
      <w:r w:rsidR="00B84E5A" w:rsidRPr="00D5289D">
        <w:rPr>
          <w:rFonts w:ascii="Times New Roman" w:eastAsia="Times New Roman" w:hAnsi="Times New Roman" w:cs="Times New Roman"/>
          <w:color w:val="000000"/>
        </w:rPr>
        <w:t>nowledge</w:t>
      </w:r>
      <w:r w:rsidRPr="00D5289D">
        <w:rPr>
          <w:rFonts w:ascii="Times New Roman" w:eastAsia="Times New Roman" w:hAnsi="Times New Roman" w:cs="Times New Roman"/>
          <w:color w:val="000000"/>
        </w:rPr>
        <w:t xml:space="preserve"> </w:t>
      </w:r>
      <w:r w:rsidR="004E47A5" w:rsidRPr="00D5289D">
        <w:rPr>
          <w:rFonts w:ascii="Times New Roman" w:eastAsia="Times New Roman" w:hAnsi="Times New Roman" w:cs="Times New Roman"/>
          <w:color w:val="000000"/>
        </w:rPr>
        <w:t xml:space="preserve">created through </w:t>
      </w:r>
      <w:r w:rsidR="002665AD" w:rsidRPr="00D5289D">
        <w:rPr>
          <w:rFonts w:ascii="Times New Roman" w:eastAsia="Times New Roman" w:hAnsi="Times New Roman" w:cs="Times New Roman"/>
          <w:color w:val="000000"/>
        </w:rPr>
        <w:t>multidisciplinary</w:t>
      </w:r>
      <w:r w:rsidR="002C29C5" w:rsidRPr="00D5289D">
        <w:rPr>
          <w:rFonts w:ascii="Times New Roman" w:eastAsia="Times New Roman" w:hAnsi="Times New Roman" w:cs="Times New Roman"/>
          <w:color w:val="000000"/>
        </w:rPr>
        <w:t xml:space="preserve"> research </w:t>
      </w:r>
      <w:r w:rsidRPr="00D5289D">
        <w:rPr>
          <w:rFonts w:ascii="Times New Roman" w:eastAsia="Times New Roman" w:hAnsi="Times New Roman" w:cs="Times New Roman"/>
          <w:color w:val="000000"/>
        </w:rPr>
        <w:t>in different parts of</w:t>
      </w:r>
      <w:r w:rsidR="002C29C5" w:rsidRPr="00D5289D">
        <w:rPr>
          <w:rFonts w:ascii="Times New Roman" w:eastAsia="Times New Roman" w:hAnsi="Times New Roman" w:cs="Times New Roman"/>
          <w:color w:val="000000"/>
        </w:rPr>
        <w:t xml:space="preserve"> the globe is</w:t>
      </w:r>
      <w:r w:rsidRPr="00D5289D">
        <w:rPr>
          <w:rFonts w:ascii="Times New Roman" w:eastAsia="Times New Roman" w:hAnsi="Times New Roman" w:cs="Times New Roman"/>
          <w:color w:val="000000"/>
        </w:rPr>
        <w:t xml:space="preserve"> not </w:t>
      </w:r>
      <w:r w:rsidR="00FB2F41" w:rsidRPr="00D5289D">
        <w:rPr>
          <w:rFonts w:ascii="Times New Roman" w:eastAsia="Times New Roman" w:hAnsi="Times New Roman" w:cs="Times New Roman"/>
          <w:color w:val="000000"/>
        </w:rPr>
        <w:t xml:space="preserve">an </w:t>
      </w:r>
      <w:r w:rsidRPr="00D5289D">
        <w:rPr>
          <w:rFonts w:ascii="Times New Roman" w:eastAsia="Times New Roman" w:hAnsi="Times New Roman" w:cs="Times New Roman"/>
          <w:color w:val="000000"/>
        </w:rPr>
        <w:t>easy</w:t>
      </w:r>
      <w:r w:rsidR="00FB2F41" w:rsidRPr="00D5289D">
        <w:rPr>
          <w:rFonts w:ascii="Times New Roman" w:eastAsia="Times New Roman" w:hAnsi="Times New Roman" w:cs="Times New Roman"/>
          <w:color w:val="000000"/>
        </w:rPr>
        <w:t xml:space="preserve"> task</w:t>
      </w:r>
      <w:r w:rsidR="00DC2776" w:rsidRPr="00D5289D">
        <w:rPr>
          <w:rFonts w:ascii="Times New Roman" w:eastAsia="Times New Roman" w:hAnsi="Times New Roman" w:cs="Times New Roman"/>
          <w:color w:val="000000"/>
        </w:rPr>
        <w:t>.</w:t>
      </w:r>
      <w:r w:rsidR="00FB2F41" w:rsidRPr="00D5289D">
        <w:rPr>
          <w:rFonts w:ascii="Times New Roman" w:eastAsia="Times New Roman" w:hAnsi="Times New Roman" w:cs="Times New Roman"/>
          <w:color w:val="000000"/>
        </w:rPr>
        <w:t xml:space="preserve"> It is not only a</w:t>
      </w:r>
      <w:r w:rsidRPr="00D5289D">
        <w:rPr>
          <w:rFonts w:ascii="Times New Roman" w:eastAsia="Times New Roman" w:hAnsi="Times New Roman" w:cs="Times New Roman"/>
          <w:color w:val="000000"/>
        </w:rPr>
        <w:t xml:space="preserve"> question of access and </w:t>
      </w:r>
      <w:r w:rsidR="002665AD" w:rsidRPr="00D5289D">
        <w:rPr>
          <w:rFonts w:ascii="Times New Roman" w:eastAsia="Times New Roman" w:hAnsi="Times New Roman" w:cs="Times New Roman"/>
          <w:color w:val="000000"/>
        </w:rPr>
        <w:t>availability but</w:t>
      </w:r>
      <w:r w:rsidRPr="00D5289D">
        <w:rPr>
          <w:rFonts w:ascii="Times New Roman" w:eastAsia="Times New Roman" w:hAnsi="Times New Roman" w:cs="Times New Roman"/>
          <w:color w:val="000000"/>
        </w:rPr>
        <w:t xml:space="preserve"> also is an issue of </w:t>
      </w:r>
      <w:r w:rsidR="00FB2F41" w:rsidRPr="00D5289D">
        <w:rPr>
          <w:rFonts w:ascii="Times New Roman" w:eastAsia="Times New Roman" w:hAnsi="Times New Roman" w:cs="Times New Roman"/>
          <w:color w:val="000000"/>
        </w:rPr>
        <w:t>managing complexity in a limitless domain</w:t>
      </w:r>
      <w:r w:rsidRPr="00D5289D">
        <w:rPr>
          <w:rFonts w:ascii="Times New Roman" w:eastAsia="Times New Roman" w:hAnsi="Times New Roman" w:cs="Times New Roman"/>
          <w:color w:val="000000"/>
        </w:rPr>
        <w:t>.</w:t>
      </w:r>
      <w:r w:rsidR="00DC2776"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 xml:space="preserve">Any attempt to do an in depth analysis </w:t>
      </w:r>
      <w:r w:rsidR="002665AD" w:rsidRPr="00D5289D">
        <w:rPr>
          <w:rFonts w:ascii="Times New Roman" w:eastAsia="Times New Roman" w:hAnsi="Times New Roman" w:cs="Times New Roman"/>
          <w:color w:val="000000"/>
        </w:rPr>
        <w:t>of global</w:t>
      </w:r>
      <w:r w:rsidRPr="00D5289D">
        <w:rPr>
          <w:rFonts w:ascii="Times New Roman" w:eastAsia="Times New Roman" w:hAnsi="Times New Roman" w:cs="Times New Roman"/>
          <w:color w:val="000000"/>
        </w:rPr>
        <w:t xml:space="preserve"> multidisciplinary research is an unmanageable if not</w:t>
      </w:r>
      <w:r w:rsidR="00FB2F41" w:rsidRPr="00D5289D">
        <w:rPr>
          <w:rFonts w:ascii="Times New Roman" w:eastAsia="Times New Roman" w:hAnsi="Times New Roman" w:cs="Times New Roman"/>
          <w:color w:val="000000"/>
        </w:rPr>
        <w:t xml:space="preserve"> an</w:t>
      </w:r>
      <w:r w:rsidRPr="00D5289D">
        <w:rPr>
          <w:rFonts w:ascii="Times New Roman" w:eastAsia="Times New Roman" w:hAnsi="Times New Roman" w:cs="Times New Roman"/>
          <w:color w:val="000000"/>
        </w:rPr>
        <w:t xml:space="preserve"> impossible task. </w:t>
      </w:r>
      <w:r w:rsidR="00DC2776" w:rsidRPr="00D5289D">
        <w:rPr>
          <w:rFonts w:ascii="Times New Roman" w:eastAsia="Times New Roman" w:hAnsi="Times New Roman" w:cs="Times New Roman"/>
          <w:color w:val="000000"/>
        </w:rPr>
        <w:t xml:space="preserve">One has </w:t>
      </w:r>
      <w:r w:rsidR="002C29C5" w:rsidRPr="00D5289D">
        <w:rPr>
          <w:rFonts w:ascii="Times New Roman" w:eastAsia="Times New Roman" w:hAnsi="Times New Roman" w:cs="Times New Roman"/>
          <w:color w:val="000000"/>
        </w:rPr>
        <w:t>to review</w:t>
      </w:r>
      <w:r w:rsidR="00DC2776" w:rsidRPr="00D5289D">
        <w:rPr>
          <w:rFonts w:ascii="Times New Roman" w:eastAsia="Times New Roman" w:hAnsi="Times New Roman" w:cs="Times New Roman"/>
          <w:color w:val="000000"/>
        </w:rPr>
        <w:t xml:space="preserve">   </w:t>
      </w:r>
      <w:r w:rsidR="002C29C5" w:rsidRPr="00D5289D">
        <w:rPr>
          <w:rFonts w:ascii="Times New Roman" w:eastAsia="Times New Roman" w:hAnsi="Times New Roman" w:cs="Times New Roman"/>
          <w:color w:val="000000"/>
        </w:rPr>
        <w:t>articles from</w:t>
      </w:r>
      <w:r w:rsidR="00FB2F41" w:rsidRPr="00D5289D">
        <w:rPr>
          <w:rFonts w:ascii="Times New Roman" w:eastAsia="Times New Roman" w:hAnsi="Times New Roman" w:cs="Times New Roman"/>
          <w:color w:val="000000"/>
        </w:rPr>
        <w:t xml:space="preserve"> countless</w:t>
      </w:r>
      <w:r w:rsidR="002C29C5" w:rsidRPr="00D5289D">
        <w:rPr>
          <w:rFonts w:ascii="Times New Roman" w:eastAsia="Times New Roman" w:hAnsi="Times New Roman" w:cs="Times New Roman"/>
          <w:color w:val="000000"/>
        </w:rPr>
        <w:t xml:space="preserve"> </w:t>
      </w:r>
      <w:r w:rsidR="00FB2F41" w:rsidRPr="00D5289D">
        <w:rPr>
          <w:rFonts w:ascii="Times New Roman" w:eastAsia="Times New Roman" w:hAnsi="Times New Roman" w:cs="Times New Roman"/>
          <w:color w:val="000000"/>
        </w:rPr>
        <w:t>journals in</w:t>
      </w:r>
      <w:r w:rsidR="002C29C5" w:rsidRPr="00D5289D">
        <w:rPr>
          <w:rFonts w:ascii="Times New Roman" w:eastAsia="Times New Roman" w:hAnsi="Times New Roman" w:cs="Times New Roman"/>
          <w:color w:val="000000"/>
        </w:rPr>
        <w:t xml:space="preserve"> many countries to </w:t>
      </w:r>
      <w:r w:rsidR="00FB2F41" w:rsidRPr="00D5289D">
        <w:rPr>
          <w:rFonts w:ascii="Times New Roman" w:eastAsia="Times New Roman" w:hAnsi="Times New Roman" w:cs="Times New Roman"/>
          <w:color w:val="000000"/>
        </w:rPr>
        <w:t xml:space="preserve">produce </w:t>
      </w:r>
      <w:r w:rsidR="00353887" w:rsidRPr="00D5289D">
        <w:rPr>
          <w:rFonts w:ascii="Times New Roman" w:eastAsia="Times New Roman" w:hAnsi="Times New Roman" w:cs="Times New Roman"/>
          <w:color w:val="000000"/>
        </w:rPr>
        <w:t>any credible</w:t>
      </w:r>
      <w:r w:rsidR="00FB2F41" w:rsidRPr="00D5289D">
        <w:rPr>
          <w:rFonts w:ascii="Times New Roman" w:eastAsia="Times New Roman" w:hAnsi="Times New Roman" w:cs="Times New Roman"/>
          <w:color w:val="000000"/>
        </w:rPr>
        <w:t xml:space="preserve"> overview of an acceptable level from   a vast array</w:t>
      </w:r>
      <w:r w:rsidR="002665AD" w:rsidRPr="00D5289D">
        <w:rPr>
          <w:rFonts w:ascii="Times New Roman" w:eastAsia="Times New Roman" w:hAnsi="Times New Roman" w:cs="Times New Roman"/>
          <w:color w:val="000000"/>
        </w:rPr>
        <w:t xml:space="preserve"> of knowledge</w:t>
      </w:r>
      <w:r w:rsidR="002C29C5" w:rsidRPr="00D5289D">
        <w:rPr>
          <w:rFonts w:ascii="Times New Roman" w:eastAsia="Times New Roman" w:hAnsi="Times New Roman" w:cs="Times New Roman"/>
          <w:color w:val="000000"/>
        </w:rPr>
        <w:t xml:space="preserve">.  </w:t>
      </w:r>
      <w:r w:rsidR="002665AD" w:rsidRPr="00D5289D">
        <w:rPr>
          <w:rFonts w:ascii="Times New Roman" w:eastAsia="Times New Roman" w:hAnsi="Times New Roman" w:cs="Times New Roman"/>
          <w:color w:val="000000"/>
        </w:rPr>
        <w:br/>
      </w:r>
      <w:r w:rsidR="002665AD" w:rsidRPr="00D5289D">
        <w:rPr>
          <w:rFonts w:ascii="Times New Roman" w:eastAsia="Times New Roman" w:hAnsi="Times New Roman" w:cs="Times New Roman"/>
          <w:color w:val="000000"/>
        </w:rPr>
        <w:br/>
        <w:t>Our i</w:t>
      </w:r>
      <w:r w:rsidRPr="00D5289D">
        <w:rPr>
          <w:rFonts w:ascii="Times New Roman" w:eastAsia="Times New Roman" w:hAnsi="Times New Roman" w:cs="Times New Roman"/>
          <w:color w:val="000000"/>
        </w:rPr>
        <w:t>nterest</w:t>
      </w:r>
      <w:r w:rsidR="002665AD" w:rsidRPr="00D5289D">
        <w:rPr>
          <w:rFonts w:ascii="Times New Roman" w:eastAsia="Times New Roman" w:hAnsi="Times New Roman" w:cs="Times New Roman"/>
          <w:color w:val="000000"/>
        </w:rPr>
        <w:t>s</w:t>
      </w:r>
      <w:r w:rsidR="002C29C5" w:rsidRPr="00D5289D">
        <w:rPr>
          <w:rFonts w:ascii="Times New Roman" w:eastAsia="Times New Roman" w:hAnsi="Times New Roman" w:cs="Times New Roman"/>
          <w:color w:val="000000"/>
        </w:rPr>
        <w:t xml:space="preserve"> in knowledge globalization motivated us to do </w:t>
      </w:r>
      <w:r w:rsidR="002665AD" w:rsidRPr="00D5289D">
        <w:rPr>
          <w:rFonts w:ascii="Times New Roman" w:eastAsia="Times New Roman" w:hAnsi="Times New Roman" w:cs="Times New Roman"/>
          <w:color w:val="000000"/>
        </w:rPr>
        <w:t>a search</w:t>
      </w:r>
      <w:r w:rsidR="002C29C5" w:rsidRPr="00D5289D">
        <w:rPr>
          <w:rFonts w:ascii="Times New Roman" w:eastAsia="Times New Roman" w:hAnsi="Times New Roman" w:cs="Times New Roman"/>
          <w:color w:val="000000"/>
        </w:rPr>
        <w:t xml:space="preserve"> of global knowledge by sampling article</w:t>
      </w:r>
      <w:r w:rsidR="002665AD" w:rsidRPr="00D5289D">
        <w:rPr>
          <w:rFonts w:ascii="Times New Roman" w:eastAsia="Times New Roman" w:hAnsi="Times New Roman" w:cs="Times New Roman"/>
          <w:color w:val="000000"/>
        </w:rPr>
        <w:t>s</w:t>
      </w:r>
      <w:r w:rsidR="002C29C5" w:rsidRPr="00D5289D">
        <w:rPr>
          <w:rFonts w:ascii="Times New Roman" w:eastAsia="Times New Roman" w:hAnsi="Times New Roman" w:cs="Times New Roman"/>
          <w:color w:val="000000"/>
        </w:rPr>
        <w:t xml:space="preserve"> with multidisciplinary perspective</w:t>
      </w:r>
      <w:r w:rsidR="002665AD" w:rsidRPr="00D5289D">
        <w:rPr>
          <w:rFonts w:ascii="Times New Roman" w:eastAsia="Times New Roman" w:hAnsi="Times New Roman" w:cs="Times New Roman"/>
          <w:color w:val="000000"/>
        </w:rPr>
        <w:t>s and global</w:t>
      </w:r>
      <w:r w:rsidR="002C29C5" w:rsidRPr="00D5289D">
        <w:rPr>
          <w:rFonts w:ascii="Times New Roman" w:eastAsia="Times New Roman" w:hAnsi="Times New Roman" w:cs="Times New Roman"/>
          <w:color w:val="000000"/>
        </w:rPr>
        <w:t xml:space="preserve"> outreach.</w:t>
      </w:r>
      <w:r w:rsidRPr="00D5289D">
        <w:rPr>
          <w:rFonts w:ascii="Times New Roman" w:eastAsia="Times New Roman" w:hAnsi="Times New Roman" w:cs="Times New Roman"/>
          <w:color w:val="000000"/>
        </w:rPr>
        <w:t xml:space="preserve"> </w:t>
      </w:r>
      <w:r w:rsidR="002665AD" w:rsidRPr="00D5289D">
        <w:rPr>
          <w:rFonts w:ascii="Times New Roman" w:eastAsia="Times New Roman" w:hAnsi="Times New Roman" w:cs="Times New Roman"/>
          <w:color w:val="000000"/>
        </w:rPr>
        <w:t xml:space="preserve"> </w:t>
      </w:r>
      <w:r w:rsidR="00027CAD" w:rsidRPr="00D5289D">
        <w:rPr>
          <w:rFonts w:ascii="Times New Roman" w:eastAsia="Times New Roman" w:hAnsi="Times New Roman" w:cs="Times New Roman"/>
          <w:color w:val="000000"/>
        </w:rPr>
        <w:t xml:space="preserve">We do not intend to produce a complete and comprehensive view the extant multidisciplinary global research. </w:t>
      </w:r>
      <w:r w:rsidR="002665AD" w:rsidRPr="00D5289D">
        <w:rPr>
          <w:rFonts w:ascii="Times New Roman" w:eastAsia="Times New Roman" w:hAnsi="Times New Roman" w:cs="Times New Roman"/>
          <w:color w:val="000000"/>
        </w:rPr>
        <w:t xml:space="preserve">The present </w:t>
      </w:r>
      <w:r w:rsidR="00027CAD" w:rsidRPr="00D5289D">
        <w:rPr>
          <w:rFonts w:ascii="Times New Roman" w:eastAsia="Times New Roman" w:hAnsi="Times New Roman" w:cs="Times New Roman"/>
          <w:color w:val="000000"/>
        </w:rPr>
        <w:t>research</w:t>
      </w:r>
      <w:r w:rsidR="002665AD" w:rsidRPr="00D5289D">
        <w:rPr>
          <w:rFonts w:ascii="Times New Roman" w:eastAsia="Times New Roman" w:hAnsi="Times New Roman" w:cs="Times New Roman"/>
          <w:color w:val="000000"/>
        </w:rPr>
        <w:t xml:space="preserve"> can at best </w:t>
      </w:r>
      <w:r w:rsidR="00936898" w:rsidRPr="00D5289D">
        <w:rPr>
          <w:rFonts w:ascii="Times New Roman" w:eastAsia="Times New Roman" w:hAnsi="Times New Roman" w:cs="Times New Roman"/>
          <w:color w:val="000000"/>
        </w:rPr>
        <w:t>be termed as an</w:t>
      </w:r>
      <w:r w:rsidR="00027CAD" w:rsidRPr="00D5289D">
        <w:rPr>
          <w:rFonts w:ascii="Times New Roman" w:eastAsia="Times New Roman" w:hAnsi="Times New Roman" w:cs="Times New Roman"/>
          <w:color w:val="000000"/>
        </w:rPr>
        <w:t xml:space="preserve"> experimental and exploratory study to create a base for an expanded future study</w:t>
      </w:r>
      <w:r w:rsidR="002665AD" w:rsidRPr="00D5289D">
        <w:rPr>
          <w:rFonts w:ascii="Times New Roman" w:eastAsia="Times New Roman" w:hAnsi="Times New Roman" w:cs="Times New Roman"/>
          <w:color w:val="000000"/>
        </w:rPr>
        <w:t>.</w:t>
      </w:r>
      <w:r w:rsidR="00936898" w:rsidRPr="00D5289D">
        <w:rPr>
          <w:rFonts w:ascii="Times New Roman" w:eastAsia="Times New Roman" w:hAnsi="Times New Roman" w:cs="Times New Roman"/>
          <w:color w:val="000000"/>
        </w:rPr>
        <w:t xml:space="preserve"> </w:t>
      </w:r>
      <w:r w:rsidR="00027CAD" w:rsidRPr="00D5289D">
        <w:rPr>
          <w:rFonts w:ascii="Times New Roman" w:eastAsia="Times New Roman" w:hAnsi="Times New Roman" w:cs="Times New Roman"/>
          <w:color w:val="000000"/>
        </w:rPr>
        <w:t xml:space="preserve">Thus </w:t>
      </w:r>
      <w:r w:rsidR="003B0791" w:rsidRPr="00D5289D">
        <w:rPr>
          <w:rFonts w:ascii="Times New Roman" w:eastAsia="Times New Roman" w:hAnsi="Times New Roman" w:cs="Times New Roman"/>
          <w:color w:val="000000"/>
        </w:rPr>
        <w:t>we</w:t>
      </w:r>
      <w:r w:rsidR="00936898" w:rsidRPr="00D5289D">
        <w:rPr>
          <w:rFonts w:ascii="Times New Roman" w:eastAsia="Times New Roman" w:hAnsi="Times New Roman" w:cs="Times New Roman"/>
          <w:color w:val="000000"/>
        </w:rPr>
        <w:t xml:space="preserve"> </w:t>
      </w:r>
      <w:r w:rsidR="00936898" w:rsidRPr="00D5289D">
        <w:rPr>
          <w:rFonts w:ascii="Times New Roman" w:eastAsia="Times New Roman" w:hAnsi="Times New Roman" w:cs="Times New Roman"/>
          <w:color w:val="000000"/>
        </w:rPr>
        <w:lastRenderedPageBreak/>
        <w:t xml:space="preserve">have </w:t>
      </w:r>
      <w:r w:rsidR="00027CAD" w:rsidRPr="00D5289D">
        <w:rPr>
          <w:rFonts w:ascii="Times New Roman" w:eastAsia="Times New Roman" w:hAnsi="Times New Roman" w:cs="Times New Roman"/>
          <w:color w:val="000000"/>
        </w:rPr>
        <w:t xml:space="preserve">limited the scope </w:t>
      </w:r>
      <w:r w:rsidR="00353887" w:rsidRPr="00D5289D">
        <w:rPr>
          <w:rFonts w:ascii="Times New Roman" w:eastAsia="Times New Roman" w:hAnsi="Times New Roman" w:cs="Times New Roman"/>
          <w:color w:val="000000"/>
        </w:rPr>
        <w:t>of our</w:t>
      </w:r>
      <w:r w:rsidR="00936898" w:rsidRPr="00D5289D">
        <w:rPr>
          <w:rFonts w:ascii="Times New Roman" w:eastAsia="Times New Roman" w:hAnsi="Times New Roman" w:cs="Times New Roman"/>
          <w:color w:val="000000"/>
        </w:rPr>
        <w:t xml:space="preserve"> study to a known journal in </w:t>
      </w:r>
      <w:r w:rsidR="003B0791" w:rsidRPr="00D5289D">
        <w:rPr>
          <w:rFonts w:ascii="Times New Roman" w:eastAsia="Times New Roman" w:hAnsi="Times New Roman" w:cs="Times New Roman"/>
          <w:color w:val="000000"/>
        </w:rPr>
        <w:t>multidisciplinary research</w:t>
      </w:r>
      <w:r w:rsidR="00936898" w:rsidRPr="00D5289D">
        <w:rPr>
          <w:rFonts w:ascii="Times New Roman" w:eastAsia="Times New Roman" w:hAnsi="Times New Roman" w:cs="Times New Roman"/>
          <w:color w:val="000000"/>
        </w:rPr>
        <w:t xml:space="preserve"> journal with global knowledge sharing as its mission.</w:t>
      </w:r>
    </w:p>
    <w:p w:rsidR="00EE417C" w:rsidRDefault="00EE417C" w:rsidP="00D5289D">
      <w:pPr>
        <w:spacing w:after="0" w:line="240" w:lineRule="auto"/>
        <w:rPr>
          <w:rFonts w:ascii="Times New Roman" w:eastAsia="Times New Roman" w:hAnsi="Times New Roman" w:cs="Times New Roman"/>
          <w:color w:val="000000"/>
        </w:rPr>
      </w:pPr>
    </w:p>
    <w:p w:rsidR="00D5289D" w:rsidRPr="00D5289D" w:rsidRDefault="00F53CF2" w:rsidP="00D5289D">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The paper highlights the key issues and findings   from the papers published in track areas to determine the contemporary global knowledge pursuits during the last four years by the Knowledge Globalization community. Discussions and the findings give some indications about the directions and interests of scholars in their pursuits of knowledge in the global arena. </w:t>
      </w:r>
      <w:r w:rsidR="00D5289D" w:rsidRPr="00D5289D">
        <w:rPr>
          <w:rFonts w:ascii="Times New Roman" w:eastAsia="Times New Roman" w:hAnsi="Times New Roman" w:cs="Times New Roman"/>
          <w:color w:val="000000"/>
        </w:rPr>
        <w:t>One overarching conclusion we can draw from the review is that the research findings and conclusions drawn from the data and experience of one country are not applicable in another country because of social, economic, political, religion, geophysical differences irrespective of the disciplines. However the rigorous tools and methodologies are universally applied.</w:t>
      </w:r>
    </w:p>
    <w:p w:rsidR="00D5289D" w:rsidRPr="00D5289D" w:rsidRDefault="00D5289D" w:rsidP="00D5289D">
      <w:pPr>
        <w:spacing w:after="0" w:line="240" w:lineRule="auto"/>
        <w:rPr>
          <w:rFonts w:ascii="Times New Roman" w:hAnsi="Times New Roman" w:cs="Times New Roman"/>
        </w:rPr>
      </w:pPr>
    </w:p>
    <w:p w:rsidR="00AD3D48" w:rsidRPr="00D5289D" w:rsidRDefault="00AD3D48" w:rsidP="001C2BD6">
      <w:pPr>
        <w:spacing w:after="0" w:line="240" w:lineRule="auto"/>
        <w:rPr>
          <w:rFonts w:ascii="Times New Roman" w:hAnsi="Times New Roman" w:cs="Times New Roman"/>
        </w:rPr>
      </w:pPr>
      <w:r w:rsidRPr="00D5289D">
        <w:rPr>
          <w:rFonts w:ascii="Times New Roman" w:hAnsi="Times New Roman" w:cs="Times New Roman"/>
        </w:rPr>
        <w:t>This paper reviews articles published in eight issues of the Journal of Knowledge Globalization (JKG) to determine the interests and directions of research of global scholars.  Articles published in J</w:t>
      </w:r>
      <w:r w:rsidR="001C2BD6" w:rsidRPr="00D5289D">
        <w:rPr>
          <w:rFonts w:ascii="Times New Roman" w:hAnsi="Times New Roman" w:cs="Times New Roman"/>
        </w:rPr>
        <w:t>KG have followed 10</w:t>
      </w:r>
      <w:r w:rsidRPr="00D5289D">
        <w:rPr>
          <w:rFonts w:ascii="Times New Roman" w:hAnsi="Times New Roman" w:cs="Times New Roman"/>
        </w:rPr>
        <w:t xml:space="preserve"> tracks developed ex-post- facto from 172 keywords. </w:t>
      </w:r>
      <w:r w:rsidR="001C2BD6" w:rsidRPr="00D5289D">
        <w:rPr>
          <w:rFonts w:ascii="Times New Roman" w:hAnsi="Times New Roman" w:cs="Times New Roman"/>
        </w:rPr>
        <w:t xml:space="preserve">The tracks are- corporate social responsibility, education, emerging economic power, environment, finance, innovation and information technology, knowledge sharing, management issues, social values and </w:t>
      </w:r>
      <w:r w:rsidR="00F53CF2" w:rsidRPr="00D5289D">
        <w:rPr>
          <w:rFonts w:ascii="Times New Roman" w:hAnsi="Times New Roman" w:cs="Times New Roman"/>
        </w:rPr>
        <w:t xml:space="preserve">cultures, and </w:t>
      </w:r>
      <w:r w:rsidR="001C2BD6" w:rsidRPr="00D5289D">
        <w:rPr>
          <w:rFonts w:ascii="Times New Roman" w:hAnsi="Times New Roman" w:cs="Times New Roman"/>
        </w:rPr>
        <w:t xml:space="preserve"> tools applications </w:t>
      </w:r>
    </w:p>
    <w:p w:rsidR="001C2BD6" w:rsidRPr="00D5289D" w:rsidRDefault="001C2BD6" w:rsidP="00AD3D48">
      <w:pPr>
        <w:spacing w:after="0" w:line="240" w:lineRule="auto"/>
        <w:rPr>
          <w:rFonts w:ascii="Times New Roman" w:eastAsia="Times New Roman" w:hAnsi="Times New Roman" w:cs="Times New Roman"/>
          <w:color w:val="000000"/>
        </w:rPr>
      </w:pPr>
    </w:p>
    <w:p w:rsidR="00532D4A" w:rsidRPr="00D5289D" w:rsidRDefault="00532D4A" w:rsidP="00091102">
      <w:pPr>
        <w:spacing w:after="0" w:line="240" w:lineRule="auto"/>
        <w:rPr>
          <w:rFonts w:ascii="Times New Roman" w:eastAsia="Times New Roman" w:hAnsi="Times New Roman" w:cs="Times New Roman"/>
          <w:b/>
          <w:color w:val="000000"/>
        </w:rPr>
      </w:pPr>
      <w:r w:rsidRPr="00D5289D">
        <w:rPr>
          <w:rFonts w:ascii="Times New Roman" w:hAnsi="Times New Roman" w:cs="Times New Roman"/>
          <w:b/>
        </w:rPr>
        <w:t>Corporate Social Responsibility</w:t>
      </w:r>
    </w:p>
    <w:p w:rsidR="002665AD" w:rsidRPr="00D5289D" w:rsidRDefault="002665AD" w:rsidP="00091102">
      <w:pPr>
        <w:spacing w:after="0" w:line="240" w:lineRule="auto"/>
        <w:rPr>
          <w:rFonts w:ascii="Times New Roman" w:eastAsia="Times New Roman" w:hAnsi="Times New Roman" w:cs="Times New Roman"/>
          <w:color w:val="000000"/>
        </w:rPr>
      </w:pPr>
    </w:p>
    <w:p w:rsidR="00532D4A" w:rsidRPr="00D5289D" w:rsidRDefault="00F53CF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 Corporate </w:t>
      </w:r>
      <w:r w:rsidR="00532D4A" w:rsidRPr="00D5289D">
        <w:rPr>
          <w:rFonts w:ascii="Times New Roman" w:eastAsia="Times New Roman" w:hAnsi="Times New Roman" w:cs="Times New Roman"/>
          <w:color w:val="000000"/>
        </w:rPr>
        <w:t xml:space="preserve"> social responsibility is an ethical issue.  </w:t>
      </w:r>
      <w:r w:rsidR="007522C8" w:rsidRPr="00D5289D">
        <w:rPr>
          <w:rFonts w:ascii="Times New Roman" w:eastAsia="Times New Roman" w:hAnsi="Times New Roman" w:cs="Times New Roman"/>
          <w:color w:val="000000"/>
        </w:rPr>
        <w:t>JKG published four articles (</w:t>
      </w:r>
      <w:r w:rsidR="00532D4A"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 xml:space="preserve"> Fauzi</w:t>
      </w:r>
      <w:r w:rsidR="007522C8"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2008</w:t>
      </w:r>
      <w:r w:rsidR="007522C8" w:rsidRPr="00D5289D">
        <w:rPr>
          <w:rFonts w:ascii="Times New Roman" w:eastAsia="Times New Roman" w:hAnsi="Times New Roman" w:cs="Times New Roman"/>
          <w:color w:val="000000"/>
        </w:rPr>
        <w:t>;</w:t>
      </w:r>
      <w:r w:rsidRPr="00D5289D">
        <w:rPr>
          <w:rFonts w:ascii="Times New Roman" w:eastAsia="Times New Roman" w:hAnsi="Times New Roman" w:cs="Times New Roman"/>
          <w:color w:val="000000"/>
        </w:rPr>
        <w:t xml:space="preserve"> Narwal</w:t>
      </w:r>
      <w:r w:rsidR="007522C8" w:rsidRPr="00D5289D">
        <w:rPr>
          <w:rFonts w:ascii="Times New Roman" w:eastAsia="Times New Roman" w:hAnsi="Times New Roman" w:cs="Times New Roman"/>
          <w:color w:val="000000"/>
        </w:rPr>
        <w:t xml:space="preserve"> and Sharma,</w:t>
      </w:r>
      <w:r w:rsidR="00532D4A"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2008</w:t>
      </w:r>
      <w:r w:rsidR="007522C8" w:rsidRPr="00D5289D">
        <w:rPr>
          <w:rFonts w:ascii="Times New Roman" w:eastAsia="Times New Roman" w:hAnsi="Times New Roman" w:cs="Times New Roman"/>
          <w:color w:val="000000"/>
        </w:rPr>
        <w:t xml:space="preserve">; Aras and Crowther, </w:t>
      </w:r>
      <w:r w:rsidRPr="00D5289D">
        <w:rPr>
          <w:rFonts w:ascii="Times New Roman" w:eastAsia="Times New Roman" w:hAnsi="Times New Roman" w:cs="Times New Roman"/>
          <w:color w:val="000000"/>
        </w:rPr>
        <w:t>2008</w:t>
      </w:r>
      <w:r w:rsidR="007522C8" w:rsidRPr="00D5289D">
        <w:rPr>
          <w:rFonts w:ascii="Times New Roman" w:eastAsia="Times New Roman" w:hAnsi="Times New Roman" w:cs="Times New Roman"/>
          <w:color w:val="000000"/>
        </w:rPr>
        <w:t xml:space="preserve">; and  Obalola, </w:t>
      </w:r>
      <w:r w:rsidR="00532D4A"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2008</w:t>
      </w:r>
      <w:r w:rsidR="00532D4A" w:rsidRPr="00D5289D">
        <w:rPr>
          <w:rFonts w:ascii="Times New Roman" w:eastAsia="Times New Roman" w:hAnsi="Times New Roman" w:cs="Times New Roman"/>
          <w:color w:val="000000"/>
        </w:rPr>
        <w:t>)</w:t>
      </w:r>
      <w:r w:rsidR="007522C8" w:rsidRPr="00D5289D">
        <w:rPr>
          <w:rFonts w:ascii="Times New Roman" w:eastAsia="Times New Roman" w:hAnsi="Times New Roman" w:cs="Times New Roman"/>
          <w:color w:val="000000"/>
        </w:rPr>
        <w:t xml:space="preserve"> dealing with corporate social responsibilty</w:t>
      </w:r>
      <w:r w:rsidR="00532D4A" w:rsidRPr="00D5289D">
        <w:rPr>
          <w:rFonts w:ascii="Times New Roman" w:eastAsia="Times New Roman" w:hAnsi="Times New Roman" w:cs="Times New Roman"/>
          <w:color w:val="000000"/>
        </w:rPr>
        <w:t xml:space="preserve">.  These </w:t>
      </w:r>
      <w:r w:rsidRPr="00D5289D">
        <w:rPr>
          <w:rFonts w:ascii="Times New Roman" w:eastAsia="Times New Roman" w:hAnsi="Times New Roman" w:cs="Times New Roman"/>
          <w:color w:val="000000"/>
        </w:rPr>
        <w:t xml:space="preserve">articles were based on research findings </w:t>
      </w:r>
      <w:r w:rsidR="00532D4A" w:rsidRPr="00D5289D">
        <w:rPr>
          <w:rFonts w:ascii="Times New Roman" w:eastAsia="Times New Roman" w:hAnsi="Times New Roman" w:cs="Times New Roman"/>
          <w:color w:val="000000"/>
        </w:rPr>
        <w:t xml:space="preserve"> from Indonesia,  India,  Turkey, UK  and  Nigeria. All four articles were published in the </w:t>
      </w:r>
      <w:r w:rsidR="007522C8" w:rsidRPr="00D5289D">
        <w:rPr>
          <w:rFonts w:ascii="Times New Roman" w:eastAsia="Times New Roman" w:hAnsi="Times New Roman" w:cs="Times New Roman"/>
          <w:color w:val="000000"/>
        </w:rPr>
        <w:t>first two</w:t>
      </w:r>
      <w:r w:rsidR="00532D4A" w:rsidRPr="00D5289D">
        <w:rPr>
          <w:rFonts w:ascii="Times New Roman" w:eastAsia="Times New Roman" w:hAnsi="Times New Roman" w:cs="Times New Roman"/>
          <w:color w:val="000000"/>
        </w:rPr>
        <w:t xml:space="preserve"> issues of  the journal.</w:t>
      </w:r>
    </w:p>
    <w:p w:rsidR="00532D4A" w:rsidRPr="00D5289D" w:rsidRDefault="00532D4A" w:rsidP="00091102">
      <w:pPr>
        <w:spacing w:after="0" w:line="240" w:lineRule="auto"/>
        <w:rPr>
          <w:rFonts w:ascii="Times New Roman" w:eastAsia="Times New Roman" w:hAnsi="Times New Roman" w:cs="Times New Roman"/>
          <w:color w:val="000000"/>
        </w:rPr>
      </w:pPr>
    </w:p>
    <w:p w:rsidR="00353887"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Fauzi </w:t>
      </w:r>
      <w:r w:rsidR="007522C8" w:rsidRPr="00D5289D">
        <w:rPr>
          <w:rFonts w:ascii="Times New Roman" w:eastAsia="Times New Roman" w:hAnsi="Times New Roman" w:cs="Times New Roman"/>
          <w:color w:val="000000"/>
        </w:rPr>
        <w:t>(2008)</w:t>
      </w:r>
      <w:r w:rsidRPr="00D5289D">
        <w:rPr>
          <w:rFonts w:ascii="Times New Roman" w:eastAsia="Times New Roman" w:hAnsi="Times New Roman" w:cs="Times New Roman"/>
          <w:color w:val="000000"/>
        </w:rPr>
        <w:t xml:space="preserve"> reported that  there are no differences between Indonesian companies and MNCs operating in Indonesia in terms of social variable</w:t>
      </w:r>
      <w:r w:rsidR="00921425" w:rsidRPr="00D5289D">
        <w:rPr>
          <w:rFonts w:ascii="Times New Roman" w:eastAsia="Times New Roman" w:hAnsi="Times New Roman" w:cs="Times New Roman"/>
          <w:color w:val="000000"/>
        </w:rPr>
        <w:t>s</w:t>
      </w:r>
      <w:r w:rsidRPr="00D5289D">
        <w:rPr>
          <w:rFonts w:ascii="Times New Roman" w:eastAsia="Times New Roman" w:hAnsi="Times New Roman" w:cs="Times New Roman"/>
          <w:color w:val="000000"/>
        </w:rPr>
        <w:t xml:space="preserve">, while in terms of environmental perspectives, the performance of MNCs is better than the one of Indonesia companies.   In </w:t>
      </w:r>
      <w:r w:rsidR="00921425" w:rsidRPr="00D5289D">
        <w:rPr>
          <w:rFonts w:ascii="Times New Roman" w:eastAsia="Times New Roman" w:hAnsi="Times New Roman" w:cs="Times New Roman"/>
          <w:color w:val="000000"/>
        </w:rPr>
        <w:t xml:space="preserve">the </w:t>
      </w:r>
      <w:r w:rsidRPr="00D5289D">
        <w:rPr>
          <w:rFonts w:ascii="Times New Roman" w:eastAsia="Times New Roman" w:hAnsi="Times New Roman" w:cs="Times New Roman"/>
          <w:color w:val="000000"/>
        </w:rPr>
        <w:t>Indonesian companies, corporate performance and corporate social and environmental performance</w:t>
      </w:r>
      <w:r w:rsidR="00FC0805" w:rsidRPr="00D5289D">
        <w:rPr>
          <w:rFonts w:ascii="Times New Roman" w:eastAsia="Times New Roman" w:hAnsi="Times New Roman" w:cs="Times New Roman"/>
          <w:color w:val="000000"/>
        </w:rPr>
        <w:t xml:space="preserve">s are not related. </w:t>
      </w:r>
    </w:p>
    <w:p w:rsidR="00353887" w:rsidRPr="00D5289D" w:rsidRDefault="00921425"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Narwal</w:t>
      </w:r>
      <w:r w:rsidR="00091102" w:rsidRPr="00D5289D">
        <w:rPr>
          <w:rFonts w:ascii="Times New Roman" w:eastAsia="Times New Roman" w:hAnsi="Times New Roman" w:cs="Times New Roman"/>
          <w:color w:val="000000"/>
        </w:rPr>
        <w:t xml:space="preserve"> and Sharma </w:t>
      </w:r>
      <w:r w:rsidR="007522C8" w:rsidRPr="00D5289D">
        <w:rPr>
          <w:rFonts w:ascii="Times New Roman" w:eastAsia="Times New Roman" w:hAnsi="Times New Roman" w:cs="Times New Roman"/>
          <w:color w:val="000000"/>
        </w:rPr>
        <w:t xml:space="preserve">(2008) </w:t>
      </w:r>
      <w:r w:rsidR="00771F89" w:rsidRPr="00D5289D">
        <w:rPr>
          <w:rFonts w:ascii="Times New Roman" w:eastAsia="Times New Roman" w:hAnsi="Times New Roman" w:cs="Times New Roman"/>
          <w:color w:val="000000"/>
        </w:rPr>
        <w:t>studied the</w:t>
      </w:r>
      <w:r w:rsidR="00091102" w:rsidRPr="00D5289D">
        <w:rPr>
          <w:rFonts w:ascii="Times New Roman" w:eastAsia="Times New Roman" w:hAnsi="Times New Roman" w:cs="Times New Roman"/>
          <w:color w:val="000000"/>
        </w:rPr>
        <w:t xml:space="preserve"> perceptions of corporat</w:t>
      </w:r>
      <w:r w:rsidR="00FC0805" w:rsidRPr="00D5289D">
        <w:rPr>
          <w:rFonts w:ascii="Times New Roman" w:eastAsia="Times New Roman" w:hAnsi="Times New Roman" w:cs="Times New Roman"/>
          <w:color w:val="000000"/>
        </w:rPr>
        <w:t>e social responsibility in India  a</w:t>
      </w:r>
      <w:r w:rsidR="00091102" w:rsidRPr="00D5289D">
        <w:rPr>
          <w:rFonts w:ascii="Times New Roman" w:eastAsia="Times New Roman" w:hAnsi="Times New Roman" w:cs="Times New Roman"/>
          <w:color w:val="000000"/>
        </w:rPr>
        <w:t>nd report</w:t>
      </w:r>
      <w:r w:rsidR="00FC0805" w:rsidRPr="00D5289D">
        <w:rPr>
          <w:rFonts w:ascii="Times New Roman" w:eastAsia="Times New Roman" w:hAnsi="Times New Roman" w:cs="Times New Roman"/>
          <w:color w:val="000000"/>
        </w:rPr>
        <w:t>e</w:t>
      </w:r>
      <w:r w:rsidR="00091102" w:rsidRPr="00D5289D">
        <w:rPr>
          <w:rFonts w:ascii="Times New Roman" w:eastAsia="Times New Roman" w:hAnsi="Times New Roman" w:cs="Times New Roman"/>
          <w:color w:val="000000"/>
        </w:rPr>
        <w:t>d that Indian society holds both positive and skeptic views of CSR activities and expects a responsible and ethical behavior from the corporations</w:t>
      </w:r>
      <w:r w:rsidR="007522C8" w:rsidRPr="00D5289D">
        <w:rPr>
          <w:rFonts w:ascii="Times New Roman" w:eastAsia="Times New Roman" w:hAnsi="Times New Roman" w:cs="Times New Roman"/>
          <w:color w:val="000000"/>
        </w:rPr>
        <w:t xml:space="preserve">. </w:t>
      </w:r>
      <w:r w:rsidR="00091102" w:rsidRPr="00D5289D">
        <w:rPr>
          <w:rFonts w:ascii="Times New Roman" w:eastAsia="Times New Roman" w:hAnsi="Times New Roman" w:cs="Times New Roman"/>
          <w:color w:val="000000"/>
        </w:rPr>
        <w:t>Aras and Crowther</w:t>
      </w:r>
      <w:r w:rsidR="007522C8" w:rsidRPr="00D5289D">
        <w:rPr>
          <w:rFonts w:ascii="Times New Roman" w:eastAsia="Times New Roman" w:hAnsi="Times New Roman" w:cs="Times New Roman"/>
          <w:color w:val="000000"/>
        </w:rPr>
        <w:t xml:space="preserve"> (2008) </w:t>
      </w:r>
      <w:r w:rsidR="00091102" w:rsidRPr="00D5289D">
        <w:rPr>
          <w:rFonts w:ascii="Times New Roman" w:eastAsia="Times New Roman" w:hAnsi="Times New Roman" w:cs="Times New Roman"/>
          <w:color w:val="000000"/>
        </w:rPr>
        <w:t xml:space="preserve">argued that sustainability and  social responsibility </w:t>
      </w:r>
      <w:r w:rsidR="00017F55" w:rsidRPr="00D5289D">
        <w:rPr>
          <w:rFonts w:ascii="Times New Roman" w:eastAsia="Times New Roman" w:hAnsi="Times New Roman" w:cs="Times New Roman"/>
          <w:color w:val="000000"/>
        </w:rPr>
        <w:t xml:space="preserve">of corporations </w:t>
      </w:r>
      <w:r w:rsidR="00091102" w:rsidRPr="00D5289D">
        <w:rPr>
          <w:rFonts w:ascii="Times New Roman" w:eastAsia="Times New Roman" w:hAnsi="Times New Roman" w:cs="Times New Roman"/>
          <w:color w:val="000000"/>
        </w:rPr>
        <w:t xml:space="preserve">are ethically a part of the social contract </w:t>
      </w:r>
      <w:r w:rsidR="00017F55" w:rsidRPr="00D5289D">
        <w:rPr>
          <w:rFonts w:ascii="Times New Roman" w:eastAsia="Times New Roman" w:hAnsi="Times New Roman" w:cs="Times New Roman"/>
          <w:color w:val="000000"/>
        </w:rPr>
        <w:t>and a</w:t>
      </w:r>
      <w:r w:rsidR="00091102" w:rsidRPr="00D5289D">
        <w:rPr>
          <w:rFonts w:ascii="Times New Roman" w:eastAsia="Times New Roman" w:hAnsi="Times New Roman" w:cs="Times New Roman"/>
          <w:color w:val="000000"/>
        </w:rPr>
        <w:t xml:space="preserve"> strategic imperative for the survival of the organization. (</w:t>
      </w:r>
    </w:p>
    <w:p w:rsidR="00486061" w:rsidRPr="00D5289D" w:rsidRDefault="00017F55"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Obalola</w:t>
      </w:r>
      <w:r w:rsidR="00486061" w:rsidRPr="00D5289D">
        <w:rPr>
          <w:rFonts w:ascii="Times New Roman" w:eastAsia="Times New Roman" w:hAnsi="Times New Roman" w:cs="Times New Roman"/>
          <w:color w:val="000000"/>
        </w:rPr>
        <w:t xml:space="preserve"> (2008)</w:t>
      </w:r>
      <w:r w:rsidRPr="00D5289D">
        <w:rPr>
          <w:rFonts w:ascii="Times New Roman" w:eastAsia="Times New Roman" w:hAnsi="Times New Roman" w:cs="Times New Roman"/>
          <w:color w:val="000000"/>
        </w:rPr>
        <w:t xml:space="preserve"> shows</w:t>
      </w:r>
      <w:r w:rsidR="00091102"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that the :managers’</w:t>
      </w:r>
      <w:r w:rsidR="00091102" w:rsidRPr="00D5289D">
        <w:rPr>
          <w:rFonts w:ascii="Times New Roman" w:eastAsia="Times New Roman" w:hAnsi="Times New Roman" w:cs="Times New Roman"/>
          <w:color w:val="000000"/>
        </w:rPr>
        <w:t xml:space="preserve"> ethical behavior reflect greater social responsibility. Insurance managers in Nigeria perceive ethics and social responsibility to be important for organizational effectiveness</w:t>
      </w:r>
    </w:p>
    <w:p w:rsidR="00486061" w:rsidRPr="00D5289D" w:rsidRDefault="00486061" w:rsidP="00091102">
      <w:pPr>
        <w:spacing w:after="0" w:line="240" w:lineRule="auto"/>
        <w:rPr>
          <w:rFonts w:ascii="Times New Roman" w:eastAsia="Times New Roman" w:hAnsi="Times New Roman" w:cs="Times New Roman"/>
          <w:color w:val="000000"/>
        </w:rPr>
      </w:pPr>
    </w:p>
    <w:p w:rsidR="00091102" w:rsidRPr="00D5289D" w:rsidRDefault="00532D4A" w:rsidP="00091102">
      <w:pPr>
        <w:spacing w:after="0" w:line="240" w:lineRule="auto"/>
        <w:rPr>
          <w:rFonts w:ascii="Times New Roman" w:eastAsia="Times New Roman" w:hAnsi="Times New Roman" w:cs="Times New Roman"/>
          <w:b/>
          <w:color w:val="000000"/>
        </w:rPr>
      </w:pPr>
      <w:r w:rsidRPr="00D5289D">
        <w:rPr>
          <w:rFonts w:ascii="Times New Roman" w:eastAsia="Times New Roman" w:hAnsi="Times New Roman" w:cs="Times New Roman"/>
          <w:b/>
          <w:color w:val="000000"/>
        </w:rPr>
        <w:t>Education</w:t>
      </w:r>
    </w:p>
    <w:p w:rsidR="00C12661" w:rsidRPr="00D5289D" w:rsidRDefault="00C12661" w:rsidP="00091102">
      <w:pPr>
        <w:spacing w:after="0" w:line="240" w:lineRule="auto"/>
        <w:rPr>
          <w:rFonts w:ascii="Times New Roman" w:eastAsia="Times New Roman" w:hAnsi="Times New Roman" w:cs="Times New Roman"/>
          <w:b/>
          <w:color w:val="000000"/>
        </w:rPr>
      </w:pPr>
    </w:p>
    <w:p w:rsidR="00353887" w:rsidRPr="00D5289D" w:rsidRDefault="00353887"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In education track we have reviewed four articles</w:t>
      </w:r>
      <w:r w:rsidR="00017F55" w:rsidRPr="00D5289D">
        <w:rPr>
          <w:rFonts w:ascii="Times New Roman" w:eastAsia="Times New Roman" w:hAnsi="Times New Roman" w:cs="Times New Roman"/>
          <w:color w:val="000000"/>
        </w:rPr>
        <w:t>-</w:t>
      </w:r>
      <w:r w:rsidRPr="00D5289D">
        <w:rPr>
          <w:rFonts w:ascii="Times New Roman" w:eastAsia="Times New Roman" w:hAnsi="Times New Roman" w:cs="Times New Roman"/>
          <w:color w:val="000000"/>
        </w:rPr>
        <w:t xml:space="preserve"> Gaspay et al</w:t>
      </w:r>
      <w:r w:rsidR="00486061" w:rsidRPr="00D5289D">
        <w:rPr>
          <w:rFonts w:ascii="Times New Roman" w:eastAsia="Times New Roman" w:hAnsi="Times New Roman" w:cs="Times New Roman"/>
          <w:color w:val="000000"/>
        </w:rPr>
        <w:t xml:space="preserve"> (2008) </w:t>
      </w:r>
      <w:r w:rsidRPr="00D5289D">
        <w:rPr>
          <w:rFonts w:ascii="Times New Roman" w:eastAsia="Times New Roman" w:hAnsi="Times New Roman" w:cs="Times New Roman"/>
          <w:color w:val="000000"/>
        </w:rPr>
        <w:t xml:space="preserve"> article </w:t>
      </w:r>
      <w:r w:rsidR="00017F55" w:rsidRPr="00D5289D">
        <w:rPr>
          <w:rFonts w:ascii="Times New Roman" w:eastAsia="Times New Roman" w:hAnsi="Times New Roman" w:cs="Times New Roman"/>
          <w:color w:val="000000"/>
        </w:rPr>
        <w:t xml:space="preserve">used </w:t>
      </w:r>
      <w:r w:rsidRPr="00D5289D">
        <w:rPr>
          <w:rFonts w:ascii="Times New Roman" w:eastAsia="Times New Roman" w:hAnsi="Times New Roman" w:cs="Times New Roman"/>
          <w:color w:val="000000"/>
        </w:rPr>
        <w:t xml:space="preserve"> extensive global data </w:t>
      </w:r>
      <w:r w:rsidR="00017F55" w:rsidRPr="00D5289D">
        <w:rPr>
          <w:rFonts w:ascii="Times New Roman" w:eastAsia="Times New Roman" w:hAnsi="Times New Roman" w:cs="Times New Roman"/>
          <w:color w:val="000000"/>
        </w:rPr>
        <w:t xml:space="preserve">in their study whereas </w:t>
      </w:r>
      <w:r w:rsidRPr="00D5289D">
        <w:rPr>
          <w:rFonts w:ascii="Times New Roman" w:eastAsia="Times New Roman" w:hAnsi="Times New Roman" w:cs="Times New Roman"/>
          <w:color w:val="000000"/>
        </w:rPr>
        <w:t>Garces</w:t>
      </w:r>
      <w:r w:rsidR="00486061" w:rsidRPr="00D5289D">
        <w:rPr>
          <w:rFonts w:ascii="Times New Roman" w:eastAsia="Times New Roman" w:hAnsi="Times New Roman" w:cs="Times New Roman"/>
          <w:color w:val="000000"/>
        </w:rPr>
        <w:t xml:space="preserve"> (2008)</w:t>
      </w:r>
      <w:r w:rsidRPr="00D5289D">
        <w:rPr>
          <w:rFonts w:ascii="Times New Roman" w:eastAsia="Times New Roman" w:hAnsi="Times New Roman" w:cs="Times New Roman"/>
          <w:color w:val="000000"/>
        </w:rPr>
        <w:t xml:space="preserve"> study </w:t>
      </w:r>
      <w:r w:rsidR="00017F55" w:rsidRPr="00D5289D">
        <w:rPr>
          <w:rFonts w:ascii="Times New Roman" w:eastAsia="Times New Roman" w:hAnsi="Times New Roman" w:cs="Times New Roman"/>
          <w:color w:val="000000"/>
        </w:rPr>
        <w:t xml:space="preserve">focuses on </w:t>
      </w:r>
      <w:r w:rsidRPr="00D5289D">
        <w:rPr>
          <w:rFonts w:ascii="Times New Roman" w:eastAsia="Times New Roman" w:hAnsi="Times New Roman" w:cs="Times New Roman"/>
          <w:color w:val="000000"/>
        </w:rPr>
        <w:t xml:space="preserve"> Chile </w:t>
      </w:r>
      <w:r w:rsidR="00017F55" w:rsidRPr="00D5289D">
        <w:rPr>
          <w:rFonts w:ascii="Times New Roman" w:eastAsia="Times New Roman" w:hAnsi="Times New Roman" w:cs="Times New Roman"/>
          <w:color w:val="000000"/>
        </w:rPr>
        <w:t>and Adebakin’s</w:t>
      </w:r>
      <w:r w:rsidRPr="00D5289D">
        <w:rPr>
          <w:rFonts w:ascii="Times New Roman" w:eastAsia="Times New Roman" w:hAnsi="Times New Roman" w:cs="Times New Roman"/>
          <w:color w:val="000000"/>
        </w:rPr>
        <w:t xml:space="preserve">  </w:t>
      </w:r>
      <w:r w:rsidR="00017F55" w:rsidRPr="00D5289D">
        <w:rPr>
          <w:rFonts w:ascii="Times New Roman" w:eastAsia="Times New Roman" w:hAnsi="Times New Roman" w:cs="Times New Roman"/>
          <w:color w:val="000000"/>
        </w:rPr>
        <w:t xml:space="preserve">on </w:t>
      </w:r>
      <w:r w:rsidRPr="00D5289D">
        <w:rPr>
          <w:rFonts w:ascii="Times New Roman" w:eastAsia="Times New Roman" w:hAnsi="Times New Roman" w:cs="Times New Roman"/>
          <w:color w:val="000000"/>
        </w:rPr>
        <w:t xml:space="preserve">Nigeria. All four </w:t>
      </w:r>
      <w:r w:rsidR="00017F55" w:rsidRPr="00D5289D">
        <w:rPr>
          <w:rFonts w:ascii="Times New Roman" w:eastAsia="Times New Roman" w:hAnsi="Times New Roman" w:cs="Times New Roman"/>
          <w:color w:val="000000"/>
        </w:rPr>
        <w:t>articles emphasize</w:t>
      </w:r>
      <w:r w:rsidRPr="00D5289D">
        <w:rPr>
          <w:rFonts w:ascii="Times New Roman" w:eastAsia="Times New Roman" w:hAnsi="Times New Roman" w:cs="Times New Roman"/>
          <w:color w:val="000000"/>
        </w:rPr>
        <w:t xml:space="preserve"> the influence of cultures in their papers from different perspective.  </w:t>
      </w:r>
      <w:r w:rsidR="00017F55" w:rsidRPr="00D5289D">
        <w:rPr>
          <w:rFonts w:ascii="Times New Roman" w:eastAsia="Times New Roman" w:hAnsi="Times New Roman" w:cs="Times New Roman"/>
          <w:color w:val="000000"/>
        </w:rPr>
        <w:t>Gaspay argues for</w:t>
      </w:r>
      <w:r w:rsidRPr="00D5289D">
        <w:rPr>
          <w:rFonts w:ascii="Times New Roman" w:eastAsia="Times New Roman" w:hAnsi="Times New Roman" w:cs="Times New Roman"/>
          <w:color w:val="000000"/>
        </w:rPr>
        <w:t xml:space="preserve"> the potential of asynchronous distance </w:t>
      </w:r>
      <w:r w:rsidR="00017F55" w:rsidRPr="00D5289D">
        <w:rPr>
          <w:rFonts w:ascii="Times New Roman" w:eastAsia="Times New Roman" w:hAnsi="Times New Roman" w:cs="Times New Roman"/>
          <w:color w:val="000000"/>
        </w:rPr>
        <w:t>education for</w:t>
      </w:r>
      <w:r w:rsidRPr="00D5289D">
        <w:rPr>
          <w:rFonts w:ascii="Times New Roman" w:eastAsia="Times New Roman" w:hAnsi="Times New Roman" w:cs="Times New Roman"/>
          <w:color w:val="000000"/>
        </w:rPr>
        <w:t xml:space="preserve"> knowledge Globalization in developing countries. Garces shows that socioeconomic </w:t>
      </w:r>
      <w:r w:rsidR="00017F55" w:rsidRPr="00D5289D">
        <w:rPr>
          <w:rFonts w:ascii="Times New Roman" w:eastAsia="Times New Roman" w:hAnsi="Times New Roman" w:cs="Times New Roman"/>
          <w:color w:val="000000"/>
        </w:rPr>
        <w:t>levels are</w:t>
      </w:r>
      <w:r w:rsidRPr="00D5289D">
        <w:rPr>
          <w:rFonts w:ascii="Times New Roman" w:eastAsia="Times New Roman" w:hAnsi="Times New Roman" w:cs="Times New Roman"/>
          <w:color w:val="000000"/>
        </w:rPr>
        <w:t xml:space="preserve"> crucial in academic performance in Chile  whereas  </w:t>
      </w:r>
      <w:r w:rsidR="00017F55" w:rsidRPr="00D5289D">
        <w:rPr>
          <w:rFonts w:ascii="Times New Roman" w:eastAsia="Times New Roman" w:hAnsi="Times New Roman" w:cs="Times New Roman"/>
          <w:color w:val="000000"/>
        </w:rPr>
        <w:t xml:space="preserve">Adebakin </w:t>
      </w:r>
      <w:r w:rsidRPr="00D5289D">
        <w:rPr>
          <w:rFonts w:ascii="Times New Roman" w:eastAsia="Times New Roman" w:hAnsi="Times New Roman" w:cs="Times New Roman"/>
          <w:color w:val="000000"/>
        </w:rPr>
        <w:t xml:space="preserve">argues that exogenous factors  </w:t>
      </w:r>
      <w:r w:rsidR="00017F55" w:rsidRPr="00D5289D">
        <w:rPr>
          <w:rFonts w:ascii="Times New Roman" w:eastAsia="Times New Roman" w:hAnsi="Times New Roman" w:cs="Times New Roman"/>
          <w:color w:val="000000"/>
        </w:rPr>
        <w:t xml:space="preserve">rather than </w:t>
      </w:r>
      <w:r w:rsidRPr="00D5289D">
        <w:rPr>
          <w:rFonts w:ascii="Times New Roman" w:eastAsia="Times New Roman" w:hAnsi="Times New Roman" w:cs="Times New Roman"/>
          <w:color w:val="000000"/>
        </w:rPr>
        <w:t>t socio-economic factors affect performance in higher education.</w:t>
      </w:r>
    </w:p>
    <w:p w:rsidR="00980D4B" w:rsidRPr="00D5289D" w:rsidRDefault="00980D4B" w:rsidP="00091102">
      <w:pPr>
        <w:spacing w:after="0" w:line="240" w:lineRule="auto"/>
        <w:rPr>
          <w:rFonts w:ascii="Times New Roman" w:eastAsia="Times New Roman" w:hAnsi="Times New Roman" w:cs="Times New Roman"/>
          <w:color w:val="000000"/>
        </w:rPr>
      </w:pPr>
    </w:p>
    <w:p w:rsidR="00E35C00" w:rsidRPr="00D5289D" w:rsidRDefault="00E35C00" w:rsidP="00E35C00">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Gaspay, Legorreta in their study discovered that the impact of national culture on DL effectiveness is mediated by cultural practices and learning models and that the current DL applications rarely take into account cultural variations and rely on a limited number of learning models.  </w:t>
      </w:r>
      <w:r w:rsidR="00334D89" w:rsidRPr="00D5289D">
        <w:rPr>
          <w:rFonts w:ascii="Times New Roman" w:eastAsia="Times New Roman" w:hAnsi="Times New Roman" w:cs="Times New Roman"/>
          <w:color w:val="000000"/>
        </w:rPr>
        <w:t xml:space="preserve">They showed </w:t>
      </w:r>
      <w:r w:rsidR="00252E97" w:rsidRPr="00D5289D">
        <w:rPr>
          <w:rFonts w:ascii="Times New Roman" w:eastAsia="Times New Roman" w:hAnsi="Times New Roman" w:cs="Times New Roman"/>
          <w:color w:val="000000"/>
        </w:rPr>
        <w:t>interactions</w:t>
      </w:r>
      <w:r w:rsidR="00334D89" w:rsidRPr="00D5289D">
        <w:rPr>
          <w:rFonts w:ascii="Times New Roman" w:eastAsia="Times New Roman" w:hAnsi="Times New Roman" w:cs="Times New Roman"/>
          <w:color w:val="000000"/>
        </w:rPr>
        <w:t xml:space="preserve"> between  DL effectiveness, national </w:t>
      </w:r>
      <w:r w:rsidR="00252E97" w:rsidRPr="00D5289D">
        <w:rPr>
          <w:rFonts w:ascii="Times New Roman" w:eastAsia="Times New Roman" w:hAnsi="Times New Roman" w:cs="Times New Roman"/>
          <w:color w:val="000000"/>
        </w:rPr>
        <w:t>culture</w:t>
      </w:r>
      <w:r w:rsidR="00334D89" w:rsidRPr="00D5289D">
        <w:rPr>
          <w:rFonts w:ascii="Times New Roman" w:eastAsia="Times New Roman" w:hAnsi="Times New Roman" w:cs="Times New Roman"/>
          <w:color w:val="000000"/>
        </w:rPr>
        <w:t xml:space="preserve">, and </w:t>
      </w:r>
      <w:r w:rsidR="00252E97" w:rsidRPr="00D5289D">
        <w:rPr>
          <w:rFonts w:ascii="Times New Roman" w:eastAsia="Times New Roman" w:hAnsi="Times New Roman" w:cs="Times New Roman"/>
          <w:color w:val="000000"/>
        </w:rPr>
        <w:t>learning models</w:t>
      </w:r>
      <w:r w:rsidR="00334D89" w:rsidRPr="00D5289D">
        <w:rPr>
          <w:rFonts w:ascii="Times New Roman" w:eastAsia="Times New Roman" w:hAnsi="Times New Roman" w:cs="Times New Roman"/>
          <w:color w:val="000000"/>
        </w:rPr>
        <w:t xml:space="preserve"> ( Fig-1)</w:t>
      </w:r>
    </w:p>
    <w:p w:rsidR="00980D4B" w:rsidRPr="00D5289D" w:rsidRDefault="00980D4B" w:rsidP="00091102">
      <w:pPr>
        <w:spacing w:after="0" w:line="240" w:lineRule="auto"/>
        <w:rPr>
          <w:rFonts w:ascii="Times New Roman" w:eastAsia="Times New Roman" w:hAnsi="Times New Roman" w:cs="Times New Roman"/>
          <w:color w:val="000000"/>
        </w:rPr>
      </w:pPr>
    </w:p>
    <w:p w:rsidR="00980D4B" w:rsidRPr="00D5289D" w:rsidRDefault="00E35C00" w:rsidP="00980D4B">
      <w:pPr>
        <w:tabs>
          <w:tab w:val="left" w:pos="1260"/>
        </w:tabs>
        <w:jc w:val="center"/>
        <w:rPr>
          <w:rFonts w:ascii="Times New Roman" w:hAnsi="Times New Roman" w:cs="Times New Roman"/>
          <w:b/>
        </w:rPr>
      </w:pPr>
      <w:r w:rsidRPr="00D5289D">
        <w:rPr>
          <w:rFonts w:ascii="Times New Roman" w:hAnsi="Times New Roman" w:cs="Times New Roman"/>
          <w:b/>
        </w:rPr>
        <w:t xml:space="preserve">Figure 1: </w:t>
      </w:r>
      <w:r w:rsidR="00980D4B" w:rsidRPr="00D5289D">
        <w:rPr>
          <w:rFonts w:ascii="Times New Roman" w:hAnsi="Times New Roman" w:cs="Times New Roman"/>
          <w:b/>
        </w:rPr>
        <w:t>Impact of National Culture on DL Effectiveness is Mediated by Cultural Practices and Learning Models</w:t>
      </w:r>
    </w:p>
    <w:p w:rsidR="00980D4B" w:rsidRPr="00D5289D" w:rsidRDefault="00980D4B" w:rsidP="00980D4B">
      <w:pPr>
        <w:rPr>
          <w:rFonts w:ascii="Times New Roman" w:hAnsi="Times New Roman" w:cs="Times New Roman"/>
          <w:b/>
          <w:color w:val="FF0000"/>
        </w:rPr>
      </w:pPr>
    </w:p>
    <w:p w:rsidR="00980D4B" w:rsidRPr="00D5289D" w:rsidRDefault="00980D4B" w:rsidP="00D5289D">
      <w:pPr>
        <w:jc w:val="center"/>
        <w:rPr>
          <w:rFonts w:ascii="Times New Roman" w:hAnsi="Times New Roman" w:cs="Times New Roman"/>
          <w:b/>
        </w:rPr>
      </w:pPr>
      <w:r w:rsidRPr="00D5289D">
        <w:rPr>
          <w:rFonts w:ascii="Times New Roman" w:hAnsi="Times New Roman" w:cs="Times New Roman"/>
          <w:noProof/>
        </w:rPr>
        <w:drawing>
          <wp:inline distT="0" distB="0" distL="0" distR="0" wp14:anchorId="0E729757" wp14:editId="5D24A233">
            <wp:extent cx="2247900" cy="1543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247900" cy="1543050"/>
                    </a:xfrm>
                    <a:prstGeom prst="rect">
                      <a:avLst/>
                    </a:prstGeom>
                    <a:noFill/>
                    <a:ln w="9525">
                      <a:noFill/>
                      <a:miter lim="800000"/>
                      <a:headEnd/>
                      <a:tailEnd/>
                    </a:ln>
                  </pic:spPr>
                </pic:pic>
              </a:graphicData>
            </a:graphic>
          </wp:inline>
        </w:drawing>
      </w:r>
    </w:p>
    <w:p w:rsidR="00334D89" w:rsidRPr="00D5289D" w:rsidRDefault="00334D89" w:rsidP="00334D89">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DL can be an effective agent of knowledge globalization but only if practitioners fully leverage the flexibility the DL technology. </w:t>
      </w:r>
    </w:p>
    <w:p w:rsidR="00334D89" w:rsidRPr="00D5289D" w:rsidRDefault="00334D89" w:rsidP="00334D89">
      <w:pPr>
        <w:spacing w:after="0" w:line="240" w:lineRule="auto"/>
        <w:rPr>
          <w:rFonts w:ascii="Times New Roman" w:eastAsia="Times New Roman" w:hAnsi="Times New Roman" w:cs="Times New Roman"/>
          <w:color w:val="000000"/>
        </w:rPr>
      </w:pPr>
    </w:p>
    <w:p w:rsidR="00980D4B" w:rsidRPr="00D5289D" w:rsidRDefault="00334D89"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Traditional learning  model is richer but has less reach.  The synchronous and asynchronous  learning  both has  almost same richness but  they differentiate in terms of reach. Asynchronous  DL has more reach than the Synchronous DL (Fig 2)</w:t>
      </w:r>
    </w:p>
    <w:p w:rsidR="00334D89" w:rsidRPr="00D5289D" w:rsidRDefault="00334D89" w:rsidP="00091102">
      <w:pPr>
        <w:spacing w:after="0" w:line="240" w:lineRule="auto"/>
        <w:rPr>
          <w:rFonts w:ascii="Times New Roman" w:eastAsia="Times New Roman" w:hAnsi="Times New Roman" w:cs="Times New Roman"/>
          <w:color w:val="000000"/>
        </w:rPr>
      </w:pPr>
    </w:p>
    <w:p w:rsidR="00334D89" w:rsidRPr="00D5289D" w:rsidRDefault="00334D89"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Figure 2: Richness  versus Reach of Education Model</w:t>
      </w:r>
    </w:p>
    <w:p w:rsidR="00353887" w:rsidRPr="00D5289D" w:rsidRDefault="00353887"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r w:rsidRPr="00D5289D">
        <w:rPr>
          <w:rFonts w:ascii="Times New Roman" w:hAnsi="Times New Roman" w:cs="Times New Roman"/>
          <w:noProof/>
        </w:rPr>
        <w:drawing>
          <wp:inline distT="0" distB="0" distL="0" distR="0" wp14:anchorId="616F54D8" wp14:editId="0716C5E7">
            <wp:extent cx="3709670" cy="25101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9670" cy="2510155"/>
                    </a:xfrm>
                    <a:prstGeom prst="rect">
                      <a:avLst/>
                    </a:prstGeom>
                    <a:noFill/>
                    <a:ln>
                      <a:noFill/>
                    </a:ln>
                  </pic:spPr>
                </pic:pic>
              </a:graphicData>
            </a:graphic>
          </wp:inline>
        </w:drawing>
      </w:r>
    </w:p>
    <w:p w:rsidR="00D24819" w:rsidRPr="00D5289D" w:rsidRDefault="00D24819" w:rsidP="00091102">
      <w:pPr>
        <w:spacing w:after="0" w:line="240" w:lineRule="auto"/>
        <w:rPr>
          <w:rFonts w:ascii="Times New Roman" w:eastAsia="Times New Roman" w:hAnsi="Times New Roman" w:cs="Times New Roman"/>
          <w:color w:val="000000"/>
        </w:rPr>
      </w:pPr>
    </w:p>
    <w:p w:rsidR="00091102"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Gaspay</w:t>
      </w:r>
      <w:r w:rsidR="00BF45D1" w:rsidRPr="00D5289D">
        <w:rPr>
          <w:rFonts w:ascii="Times New Roman" w:eastAsia="Times New Roman" w:hAnsi="Times New Roman" w:cs="Times New Roman"/>
          <w:color w:val="000000"/>
        </w:rPr>
        <w:t xml:space="preserve"> et al </w:t>
      </w:r>
      <w:r w:rsidRPr="00D5289D">
        <w:rPr>
          <w:rFonts w:ascii="Times New Roman" w:eastAsia="Times New Roman" w:hAnsi="Times New Roman" w:cs="Times New Roman"/>
          <w:color w:val="000000"/>
        </w:rPr>
        <w:t xml:space="preserve"> </w:t>
      </w:r>
      <w:r w:rsidR="00347039" w:rsidRPr="00D5289D">
        <w:rPr>
          <w:rFonts w:ascii="Times New Roman" w:eastAsia="Times New Roman" w:hAnsi="Times New Roman" w:cs="Times New Roman"/>
          <w:color w:val="000000"/>
        </w:rPr>
        <w:t xml:space="preserve">(2009) </w:t>
      </w:r>
      <w:r w:rsidRPr="00D5289D">
        <w:rPr>
          <w:rFonts w:ascii="Times New Roman" w:eastAsia="Times New Roman" w:hAnsi="Times New Roman" w:cs="Times New Roman"/>
          <w:color w:val="000000"/>
        </w:rPr>
        <w:t xml:space="preserve">validated that </w:t>
      </w:r>
      <w:r w:rsidR="0001421E" w:rsidRPr="00D5289D">
        <w:rPr>
          <w:rFonts w:ascii="Times New Roman" w:eastAsia="Times New Roman" w:hAnsi="Times New Roman" w:cs="Times New Roman"/>
          <w:color w:val="000000"/>
        </w:rPr>
        <w:t xml:space="preserve">all  cultures value </w:t>
      </w:r>
      <w:r w:rsidRPr="00D5289D">
        <w:rPr>
          <w:rFonts w:ascii="Times New Roman" w:eastAsia="Times New Roman" w:hAnsi="Times New Roman" w:cs="Times New Roman"/>
          <w:color w:val="000000"/>
        </w:rPr>
        <w:t xml:space="preserve"> the flexibility of asynchronous distance learning (DL using  Hofstede’s constructs of Individualism-Collectivism, Power Distance, and Uncertainty Avoidance . They found some groups appreciated the flexibility of DL for its convenience and freedom; while other groups appreciated it for its perceived protective layer of anonymity and enhanced interactivity.   They concluded that DL can be an effective agent of knowledge globalization, and make educational and economic opportunities available to all, if practitioners fully leverage its flexibility. (Anastasia Gaspay, Leonardo Legorreta, </w:t>
      </w:r>
      <w:r w:rsidR="00BF45D1" w:rsidRPr="00D5289D">
        <w:rPr>
          <w:rFonts w:ascii="Times New Roman" w:eastAsia="Times New Roman" w:hAnsi="Times New Roman" w:cs="Times New Roman"/>
          <w:color w:val="000000"/>
        </w:rPr>
        <w:t xml:space="preserve">and </w:t>
      </w:r>
      <w:r w:rsidRPr="00D5289D">
        <w:rPr>
          <w:rFonts w:ascii="Times New Roman" w:eastAsia="Times New Roman" w:hAnsi="Times New Roman" w:cs="Times New Roman"/>
          <w:color w:val="000000"/>
        </w:rPr>
        <w:t>Shana Dard</w:t>
      </w:r>
      <w:r w:rsidR="00BF45D1" w:rsidRPr="00D5289D">
        <w:rPr>
          <w:rFonts w:ascii="Times New Roman" w:eastAsia="Times New Roman" w:hAnsi="Times New Roman" w:cs="Times New Roman"/>
          <w:color w:val="000000"/>
        </w:rPr>
        <w:t>a</w:t>
      </w:r>
      <w:r w:rsidRPr="00D5289D">
        <w:rPr>
          <w:rFonts w:ascii="Times New Roman" w:eastAsia="Times New Roman" w:hAnsi="Times New Roman" w:cs="Times New Roman"/>
          <w:color w:val="000000"/>
        </w:rPr>
        <w:t>n</w:t>
      </w:r>
      <w:r w:rsidRPr="00D5289D">
        <w:rPr>
          <w:rFonts w:ascii="Times New Roman" w:eastAsia="Times New Roman" w:hAnsi="Times New Roman" w:cs="Times New Roman"/>
          <w:color w:val="111111"/>
        </w:rPr>
        <w:t xml:space="preserve"> </w:t>
      </w:r>
      <w:r w:rsidRPr="00D5289D">
        <w:rPr>
          <w:rFonts w:ascii="Times New Roman" w:eastAsia="Times New Roman" w:hAnsi="Times New Roman" w:cs="Times New Roman"/>
          <w:color w:val="000000"/>
        </w:rPr>
        <w:t xml:space="preserve"> </w:t>
      </w:r>
      <w:r w:rsidR="00BF45D1" w:rsidRPr="00D5289D">
        <w:rPr>
          <w:rFonts w:ascii="Times New Roman" w:eastAsia="Times New Roman" w:hAnsi="Times New Roman" w:cs="Times New Roman"/>
          <w:color w:val="000000"/>
        </w:rPr>
        <w:t>:</w:t>
      </w:r>
      <w:r w:rsidRPr="00D5289D">
        <w:rPr>
          <w:rFonts w:ascii="Times New Roman" w:eastAsia="Times New Roman" w:hAnsi="Times New Roman" w:cs="Times New Roman"/>
          <w:color w:val="000000"/>
        </w:rPr>
        <w:t xml:space="preserve">Flexibility of Asynchronous Distance Learning: Reaching Diverse Cultures, </w:t>
      </w:r>
      <w:r w:rsidR="00BF45D1" w:rsidRPr="00D5289D">
        <w:rPr>
          <w:rFonts w:ascii="Times New Roman" w:eastAsia="Times New Roman" w:hAnsi="Times New Roman" w:cs="Times New Roman"/>
          <w:color w:val="000000"/>
        </w:rPr>
        <w:t>Vol.</w:t>
      </w:r>
      <w:r w:rsidRPr="00D5289D">
        <w:rPr>
          <w:rFonts w:ascii="Times New Roman" w:eastAsia="Times New Roman" w:hAnsi="Times New Roman" w:cs="Times New Roman"/>
          <w:color w:val="000000"/>
        </w:rPr>
        <w:t>2</w:t>
      </w:r>
      <w:r w:rsidR="00BF45D1" w:rsidRPr="00D5289D">
        <w:rPr>
          <w:rFonts w:ascii="Times New Roman" w:eastAsia="Times New Roman" w:hAnsi="Times New Roman" w:cs="Times New Roman"/>
          <w:color w:val="000000"/>
        </w:rPr>
        <w:t>, No.</w:t>
      </w:r>
      <w:r w:rsidRPr="00D5289D">
        <w:rPr>
          <w:rFonts w:ascii="Times New Roman" w:eastAsia="Times New Roman" w:hAnsi="Times New Roman" w:cs="Times New Roman"/>
          <w:color w:val="000000"/>
        </w:rPr>
        <w:t>2))</w:t>
      </w:r>
    </w:p>
    <w:p w:rsidR="00347039" w:rsidRPr="00D5289D" w:rsidRDefault="00347039" w:rsidP="00347039">
      <w:pPr>
        <w:spacing w:after="0" w:line="240" w:lineRule="auto"/>
        <w:rPr>
          <w:rFonts w:ascii="Times New Roman" w:eastAsia="Times New Roman" w:hAnsi="Times New Roman" w:cs="Times New Roman"/>
          <w:color w:val="000000"/>
        </w:rPr>
      </w:pPr>
    </w:p>
    <w:p w:rsidR="00347039" w:rsidRPr="00D5289D" w:rsidRDefault="00347039" w:rsidP="00347039">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Garces (2009)</w:t>
      </w:r>
      <w:r w:rsidRPr="00D5289D">
        <w:rPr>
          <w:rFonts w:ascii="Times New Roman" w:eastAsia="Times New Roman" w:hAnsi="Times New Roman" w:cs="Times New Roman"/>
          <w:color w:val="111111"/>
        </w:rPr>
        <w:t xml:space="preserve"> </w:t>
      </w:r>
      <w:r w:rsidRPr="00D5289D">
        <w:rPr>
          <w:rFonts w:ascii="Times New Roman" w:eastAsia="Times New Roman" w:hAnsi="Times New Roman" w:cs="Times New Roman"/>
          <w:color w:val="000000"/>
        </w:rPr>
        <w:t>measured the contributions of different factors within the educational system that affect the quality of education. He  compared the academic achievements of public and private schools (mainly at the secondary level) in Chile and concluded that the socio-economic levels of the students are crucial in explaining performance of the different schools.</w:t>
      </w:r>
    </w:p>
    <w:p w:rsidR="00347039" w:rsidRPr="00D5289D" w:rsidRDefault="00347039" w:rsidP="00347039">
      <w:pPr>
        <w:spacing w:after="0" w:line="240" w:lineRule="auto"/>
        <w:rPr>
          <w:rFonts w:ascii="Times New Roman" w:eastAsia="Times New Roman" w:hAnsi="Times New Roman" w:cs="Times New Roman"/>
          <w:color w:val="000000"/>
        </w:rPr>
      </w:pPr>
    </w:p>
    <w:p w:rsidR="00091102"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Adebakin</w:t>
      </w:r>
      <w:r w:rsidR="006B0511" w:rsidRPr="00D5289D">
        <w:rPr>
          <w:rFonts w:ascii="Times New Roman" w:eastAsia="Times New Roman" w:hAnsi="Times New Roman" w:cs="Times New Roman"/>
          <w:color w:val="000000"/>
        </w:rPr>
        <w:t xml:space="preserve"> (2011)</w:t>
      </w:r>
      <w:r w:rsidRPr="00D5289D">
        <w:rPr>
          <w:rFonts w:ascii="Times New Roman" w:eastAsia="Times New Roman" w:hAnsi="Times New Roman" w:cs="Times New Roman"/>
          <w:color w:val="000000"/>
        </w:rPr>
        <w:t>,</w:t>
      </w:r>
      <w:r w:rsidR="00BF45D1" w:rsidRPr="00D5289D">
        <w:rPr>
          <w:rFonts w:ascii="Times New Roman" w:eastAsia="Times New Roman" w:hAnsi="Times New Roman" w:cs="Times New Roman"/>
          <w:color w:val="000000"/>
        </w:rPr>
        <w:t> assessed</w:t>
      </w:r>
      <w:r w:rsidRPr="00D5289D">
        <w:rPr>
          <w:rFonts w:ascii="Times New Roman" w:eastAsia="Times New Roman" w:hAnsi="Times New Roman" w:cs="Times New Roman"/>
          <w:color w:val="000000"/>
        </w:rPr>
        <w:t xml:space="preserve"> the relationship between socio-economic status and academic attainment in the state and the federal polytechnic</w:t>
      </w:r>
      <w:r w:rsidR="00BF45D1" w:rsidRPr="00D5289D">
        <w:rPr>
          <w:rFonts w:ascii="Times New Roman" w:eastAsia="Times New Roman" w:hAnsi="Times New Roman" w:cs="Times New Roman"/>
          <w:color w:val="000000"/>
        </w:rPr>
        <w:t xml:space="preserve"> institutes </w:t>
      </w:r>
      <w:r w:rsidRPr="00D5289D">
        <w:rPr>
          <w:rFonts w:ascii="Times New Roman" w:eastAsia="Times New Roman" w:hAnsi="Times New Roman" w:cs="Times New Roman"/>
          <w:color w:val="000000"/>
        </w:rPr>
        <w:t xml:space="preserve"> in Nigeria. The results of the analyses indicate that the students in the state polytechnics occupied higher socio –economic status than those in the federal polytechnics</w:t>
      </w:r>
      <w:r w:rsidR="00BF45D1" w:rsidRPr="00D5289D">
        <w:rPr>
          <w:rFonts w:ascii="Times New Roman" w:eastAsia="Times New Roman" w:hAnsi="Times New Roman" w:cs="Times New Roman"/>
          <w:color w:val="000000"/>
        </w:rPr>
        <w:t xml:space="preserve"> institutes. The author </w:t>
      </w:r>
      <w:r w:rsidRPr="00D5289D">
        <w:rPr>
          <w:rFonts w:ascii="Times New Roman" w:eastAsia="Times New Roman" w:hAnsi="Times New Roman" w:cs="Times New Roman"/>
          <w:color w:val="000000"/>
        </w:rPr>
        <w:t xml:space="preserve"> conclude</w:t>
      </w:r>
      <w:r w:rsidR="00BF45D1" w:rsidRPr="00D5289D">
        <w:rPr>
          <w:rFonts w:ascii="Times New Roman" w:eastAsia="Times New Roman" w:hAnsi="Times New Roman" w:cs="Times New Roman"/>
          <w:color w:val="000000"/>
        </w:rPr>
        <w:t>d</w:t>
      </w:r>
      <w:r w:rsidRPr="00D5289D">
        <w:rPr>
          <w:rFonts w:ascii="Times New Roman" w:eastAsia="Times New Roman" w:hAnsi="Times New Roman" w:cs="Times New Roman"/>
          <w:color w:val="000000"/>
        </w:rPr>
        <w:t xml:space="preserve"> that exogenous factors other than the socio – economic status, affect the academic attainment at higher education levels. The paper suggests that there is a need for creating opportunities for access to higher education, as well as for effective monitoring and re-engineering of the existing institutions.</w:t>
      </w:r>
    </w:p>
    <w:p w:rsidR="006B0511" w:rsidRPr="00D5289D" w:rsidRDefault="00C12661" w:rsidP="00091102">
      <w:pPr>
        <w:spacing w:after="0" w:line="240" w:lineRule="auto"/>
        <w:rPr>
          <w:rFonts w:ascii="Times New Roman" w:eastAsia="Times New Roman" w:hAnsi="Times New Roman" w:cs="Times New Roman"/>
          <w:b/>
        </w:rPr>
      </w:pPr>
      <w:r w:rsidRPr="00D5289D">
        <w:rPr>
          <w:rFonts w:ascii="Times New Roman" w:eastAsia="Times New Roman" w:hAnsi="Times New Roman" w:cs="Times New Roman"/>
          <w:color w:val="000000"/>
        </w:rPr>
        <w:br/>
      </w:r>
    </w:p>
    <w:p w:rsidR="006B0511" w:rsidRPr="00D5289D" w:rsidRDefault="006B0511" w:rsidP="00091102">
      <w:pPr>
        <w:spacing w:after="0" w:line="240" w:lineRule="auto"/>
        <w:rPr>
          <w:rFonts w:ascii="Times New Roman" w:eastAsia="Times New Roman" w:hAnsi="Times New Roman" w:cs="Times New Roman"/>
          <w:b/>
        </w:rPr>
      </w:pPr>
    </w:p>
    <w:p w:rsidR="00C12661" w:rsidRPr="00D5289D" w:rsidRDefault="00C12661" w:rsidP="00091102">
      <w:pPr>
        <w:spacing w:after="0" w:line="240" w:lineRule="auto"/>
        <w:rPr>
          <w:rFonts w:ascii="Times New Roman" w:eastAsia="Times New Roman" w:hAnsi="Times New Roman" w:cs="Times New Roman"/>
          <w:b/>
        </w:rPr>
      </w:pPr>
      <w:r w:rsidRPr="00D5289D">
        <w:rPr>
          <w:rFonts w:ascii="Times New Roman" w:eastAsia="Times New Roman" w:hAnsi="Times New Roman" w:cs="Times New Roman"/>
          <w:b/>
        </w:rPr>
        <w:t>Emerging Economic Power</w:t>
      </w:r>
    </w:p>
    <w:p w:rsidR="00D34CE7" w:rsidRPr="00D5289D" w:rsidRDefault="00091102" w:rsidP="00D34CE7">
      <w:pPr>
        <w:spacing w:after="0" w:line="240" w:lineRule="auto"/>
        <w:rPr>
          <w:rFonts w:ascii="Times New Roman" w:eastAsia="Times New Roman" w:hAnsi="Times New Roman" w:cs="Times New Roman"/>
        </w:rPr>
      </w:pPr>
      <w:r w:rsidRPr="00D5289D">
        <w:rPr>
          <w:rFonts w:ascii="Times New Roman" w:eastAsia="Times New Roman" w:hAnsi="Times New Roman" w:cs="Times New Roman"/>
        </w:rPr>
        <w:t>Staszczak</w:t>
      </w:r>
      <w:r w:rsidR="00D76FD5" w:rsidRPr="00D5289D">
        <w:rPr>
          <w:rFonts w:ascii="Times New Roman" w:eastAsia="Times New Roman" w:hAnsi="Times New Roman" w:cs="Times New Roman"/>
        </w:rPr>
        <w:t xml:space="preserve"> 2011)</w:t>
      </w:r>
      <w:r w:rsidRPr="00D5289D">
        <w:rPr>
          <w:rFonts w:ascii="Times New Roman" w:eastAsia="Times New Roman" w:hAnsi="Times New Roman" w:cs="Times New Roman"/>
        </w:rPr>
        <w:t xml:space="preserve">, compares theoretical interpretations </w:t>
      </w:r>
      <w:r w:rsidRPr="00D5289D">
        <w:rPr>
          <w:rFonts w:ascii="Times New Roman" w:eastAsia="Times New Roman" w:hAnsi="Times New Roman" w:cs="Times New Roman"/>
          <w:color w:val="000000"/>
        </w:rPr>
        <w:t xml:space="preserve">of the global market system and the European Union enlargement according to the contemporary theories of international political economy and to the global political-economic spiral. The hegemonic stability theory finds the causes of the EU enlargement in the domination of the hegemonic state powers, whereas the </w:t>
      </w:r>
      <w:r w:rsidRPr="00D5289D">
        <w:rPr>
          <w:rFonts w:ascii="Times New Roman" w:eastAsia="Times New Roman" w:hAnsi="Times New Roman" w:cs="Times New Roman"/>
          <w:i/>
          <w:iCs/>
          <w:color w:val="000000"/>
        </w:rPr>
        <w:t>global political-economic spiral</w:t>
      </w:r>
      <w:r w:rsidRPr="00D5289D">
        <w:rPr>
          <w:rFonts w:ascii="Times New Roman" w:eastAsia="Times New Roman" w:hAnsi="Times New Roman" w:cs="Times New Roman"/>
          <w:color w:val="000000"/>
        </w:rPr>
        <w:t xml:space="preserve"> (gp-es) finds these causes in the collective domination of both the hegemonic state powers and the transnational corporations. The state-corporation hegemonic stability is derived as a new contemporary theory of the international political economy from gp-es.</w:t>
      </w:r>
      <w:r w:rsidR="00D34CE7" w:rsidRPr="00D5289D">
        <w:rPr>
          <w:rFonts w:ascii="Times New Roman" w:eastAsia="Times New Roman" w:hAnsi="Times New Roman" w:cs="Times New Roman"/>
          <w:color w:val="000000"/>
        </w:rPr>
        <w:t xml:space="preserve">. </w:t>
      </w:r>
      <w:r w:rsidR="00D34CE7" w:rsidRPr="00D5289D">
        <w:rPr>
          <w:rFonts w:ascii="Times New Roman" w:eastAsia="Times New Roman" w:hAnsi="Times New Roman" w:cs="Times New Roman"/>
        </w:rPr>
        <w:t xml:space="preserve">Staszczak based on the  EU expansion, </w:t>
      </w:r>
      <w:r w:rsidR="00634ECC" w:rsidRPr="00D5289D">
        <w:rPr>
          <w:rFonts w:ascii="Times New Roman" w:eastAsia="Times New Roman" w:hAnsi="Times New Roman" w:cs="Times New Roman"/>
        </w:rPr>
        <w:t xml:space="preserve">has </w:t>
      </w:r>
      <w:r w:rsidR="00D34CE7" w:rsidRPr="00D5289D">
        <w:rPr>
          <w:rFonts w:ascii="Times New Roman" w:eastAsia="Times New Roman" w:hAnsi="Times New Roman" w:cs="Times New Roman"/>
        </w:rPr>
        <w:t xml:space="preserve"> argued that  MNC’s  have become  a  power broker in the  global geopolitical  system</w:t>
      </w:r>
    </w:p>
    <w:p w:rsidR="00C12661" w:rsidRPr="00D5289D" w:rsidRDefault="00D34CE7"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 </w:t>
      </w:r>
    </w:p>
    <w:p w:rsidR="00091102" w:rsidRPr="00D5289D" w:rsidRDefault="00675D52" w:rsidP="00091102">
      <w:pPr>
        <w:spacing w:after="0" w:line="240" w:lineRule="auto"/>
        <w:rPr>
          <w:rFonts w:ascii="Times New Roman" w:eastAsia="Times New Roman" w:hAnsi="Times New Roman" w:cs="Times New Roman"/>
          <w:b/>
        </w:rPr>
      </w:pPr>
      <w:r w:rsidRPr="00D5289D">
        <w:rPr>
          <w:rFonts w:ascii="Times New Roman" w:eastAsia="Times New Roman" w:hAnsi="Times New Roman" w:cs="Times New Roman"/>
          <w:b/>
        </w:rPr>
        <w:t xml:space="preserve">Environment </w:t>
      </w:r>
    </w:p>
    <w:p w:rsidR="00D76FD5" w:rsidRPr="00D5289D" w:rsidRDefault="00D76FD5" w:rsidP="00091102">
      <w:pPr>
        <w:spacing w:after="0" w:line="240" w:lineRule="auto"/>
        <w:rPr>
          <w:rFonts w:ascii="Times New Roman" w:eastAsia="Times New Roman" w:hAnsi="Times New Roman" w:cs="Times New Roman"/>
          <w:color w:val="000000"/>
        </w:rPr>
      </w:pPr>
    </w:p>
    <w:p w:rsidR="00091102" w:rsidRPr="00D5289D" w:rsidRDefault="00675D5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The striking conclusion from </w:t>
      </w:r>
      <w:r w:rsidR="00634ECC" w:rsidRPr="00D5289D">
        <w:rPr>
          <w:rFonts w:ascii="Times New Roman" w:eastAsia="Times New Roman" w:hAnsi="Times New Roman" w:cs="Times New Roman"/>
          <w:color w:val="000000"/>
        </w:rPr>
        <w:t xml:space="preserve">Alam et al </w:t>
      </w:r>
      <w:r w:rsidR="00D76FD5" w:rsidRPr="00D5289D">
        <w:rPr>
          <w:rFonts w:ascii="Times New Roman" w:eastAsia="Times New Roman" w:hAnsi="Times New Roman" w:cs="Times New Roman"/>
          <w:color w:val="000000"/>
        </w:rPr>
        <w:t xml:space="preserve">(2010) </w:t>
      </w:r>
      <w:r w:rsidRPr="00D5289D">
        <w:rPr>
          <w:rFonts w:ascii="Times New Roman" w:eastAsia="Times New Roman" w:hAnsi="Times New Roman" w:cs="Times New Roman"/>
          <w:color w:val="000000"/>
        </w:rPr>
        <w:t>i</w:t>
      </w:r>
      <w:r w:rsidR="00286700" w:rsidRPr="00D5289D">
        <w:rPr>
          <w:rFonts w:ascii="Times New Roman" w:eastAsia="Times New Roman" w:hAnsi="Times New Roman" w:cs="Times New Roman"/>
          <w:color w:val="000000"/>
        </w:rPr>
        <w:t xml:space="preserve">s </w:t>
      </w:r>
      <w:r w:rsidRPr="00D5289D">
        <w:rPr>
          <w:rFonts w:ascii="Times New Roman" w:eastAsia="Times New Roman" w:hAnsi="Times New Roman" w:cs="Times New Roman"/>
          <w:color w:val="000000"/>
        </w:rPr>
        <w:t xml:space="preserve"> that in some areas of Malaysia farmers are qui</w:t>
      </w:r>
      <w:r w:rsidR="00286700" w:rsidRPr="00D5289D">
        <w:rPr>
          <w:rFonts w:ascii="Times New Roman" w:eastAsia="Times New Roman" w:hAnsi="Times New Roman" w:cs="Times New Roman"/>
          <w:color w:val="000000"/>
        </w:rPr>
        <w:t xml:space="preserve">ting </w:t>
      </w:r>
      <w:r w:rsidRPr="00D5289D">
        <w:rPr>
          <w:rFonts w:ascii="Times New Roman" w:eastAsia="Times New Roman" w:hAnsi="Times New Roman" w:cs="Times New Roman"/>
          <w:color w:val="000000"/>
        </w:rPr>
        <w:t xml:space="preserve"> farming because of the </w:t>
      </w:r>
      <w:r w:rsidR="006C2EC3" w:rsidRPr="00D5289D">
        <w:rPr>
          <w:rFonts w:ascii="Times New Roman" w:eastAsia="Times New Roman" w:hAnsi="Times New Roman" w:cs="Times New Roman"/>
          <w:color w:val="000000"/>
        </w:rPr>
        <w:t>adverse effect</w:t>
      </w:r>
      <w:r w:rsidRPr="00D5289D">
        <w:rPr>
          <w:rFonts w:ascii="Times New Roman" w:eastAsia="Times New Roman" w:hAnsi="Times New Roman" w:cs="Times New Roman"/>
          <w:color w:val="000000"/>
        </w:rPr>
        <w:t xml:space="preserve"> of the climate change on </w:t>
      </w:r>
      <w:r w:rsidR="00286700" w:rsidRPr="00D5289D">
        <w:rPr>
          <w:rFonts w:ascii="Times New Roman" w:eastAsia="Times New Roman" w:hAnsi="Times New Roman" w:cs="Times New Roman"/>
          <w:color w:val="000000"/>
        </w:rPr>
        <w:t>their health</w:t>
      </w:r>
      <w:r w:rsidRPr="00D5289D">
        <w:rPr>
          <w:rFonts w:ascii="Times New Roman" w:eastAsia="Times New Roman" w:hAnsi="Times New Roman" w:cs="Times New Roman"/>
          <w:color w:val="000000"/>
        </w:rPr>
        <w:t xml:space="preserve"> and </w:t>
      </w:r>
      <w:r w:rsidR="00286700" w:rsidRPr="00D5289D">
        <w:rPr>
          <w:rFonts w:ascii="Times New Roman" w:eastAsia="Times New Roman" w:hAnsi="Times New Roman" w:cs="Times New Roman"/>
          <w:color w:val="000000"/>
        </w:rPr>
        <w:t xml:space="preserve">their </w:t>
      </w:r>
      <w:r w:rsidRPr="00D5289D">
        <w:rPr>
          <w:rFonts w:ascii="Times New Roman" w:eastAsia="Times New Roman" w:hAnsi="Times New Roman" w:cs="Times New Roman"/>
          <w:color w:val="000000"/>
        </w:rPr>
        <w:t>family..</w:t>
      </w:r>
      <w:r w:rsidR="00091102" w:rsidRPr="00D5289D">
        <w:rPr>
          <w:rFonts w:ascii="Times New Roman" w:eastAsia="Times New Roman" w:hAnsi="Times New Roman" w:cs="Times New Roman"/>
          <w:color w:val="000000"/>
        </w:rPr>
        <w:t xml:space="preserve"> </w:t>
      </w:r>
      <w:r w:rsidR="00EC5064" w:rsidRPr="00D5289D">
        <w:rPr>
          <w:rFonts w:ascii="Times New Roman" w:eastAsia="Times New Roman" w:hAnsi="Times New Roman" w:cs="Times New Roman"/>
          <w:color w:val="000000"/>
        </w:rPr>
        <w:t>The authors  determined the impacts of climate change on farmers relying on a survey conducted on farmers in the area of Integrated Agricultural Development Area (IADA)</w:t>
      </w:r>
      <w:r w:rsidR="00286700" w:rsidRPr="00D5289D">
        <w:rPr>
          <w:rFonts w:ascii="Times New Roman" w:eastAsia="Times New Roman" w:hAnsi="Times New Roman" w:cs="Times New Roman"/>
          <w:color w:val="000000"/>
        </w:rPr>
        <w:t xml:space="preserve"> in </w:t>
      </w:r>
      <w:r w:rsidR="00EC5064" w:rsidRPr="00D5289D">
        <w:rPr>
          <w:rFonts w:ascii="Times New Roman" w:eastAsia="Times New Roman" w:hAnsi="Times New Roman" w:cs="Times New Roman"/>
          <w:color w:val="000000"/>
        </w:rPr>
        <w:t xml:space="preserve">West Selangor, Malaysia. </w:t>
      </w:r>
      <w:r w:rsidR="00091102" w:rsidRPr="00D5289D">
        <w:rPr>
          <w:rFonts w:ascii="Times New Roman" w:eastAsia="Times New Roman" w:hAnsi="Times New Roman" w:cs="Times New Roman"/>
          <w:color w:val="000000"/>
        </w:rPr>
        <w:t xml:space="preserve">Due to climate change </w:t>
      </w:r>
      <w:r w:rsidR="00EC5064" w:rsidRPr="00D5289D">
        <w:rPr>
          <w:rFonts w:ascii="Times New Roman" w:eastAsia="Times New Roman" w:hAnsi="Times New Roman" w:cs="Times New Roman"/>
          <w:color w:val="000000"/>
        </w:rPr>
        <w:t xml:space="preserve">the </w:t>
      </w:r>
      <w:r w:rsidR="00091102" w:rsidRPr="00D5289D">
        <w:rPr>
          <w:rFonts w:ascii="Times New Roman" w:eastAsia="Times New Roman" w:hAnsi="Times New Roman" w:cs="Times New Roman"/>
          <w:color w:val="000000"/>
        </w:rPr>
        <w:t xml:space="preserve"> agricultural productivity and profitability is declining</w:t>
      </w:r>
      <w:r w:rsidR="00EC5064" w:rsidRPr="00D5289D">
        <w:rPr>
          <w:rFonts w:ascii="Times New Roman" w:eastAsia="Times New Roman" w:hAnsi="Times New Roman" w:cs="Times New Roman"/>
          <w:color w:val="000000"/>
        </w:rPr>
        <w:t xml:space="preserve"> in the </w:t>
      </w:r>
      <w:r w:rsidR="00286700" w:rsidRPr="00D5289D">
        <w:rPr>
          <w:rFonts w:ascii="Times New Roman" w:eastAsia="Times New Roman" w:hAnsi="Times New Roman" w:cs="Times New Roman"/>
          <w:color w:val="000000"/>
        </w:rPr>
        <w:t xml:space="preserve">region </w:t>
      </w:r>
      <w:r w:rsidR="00091102" w:rsidRPr="00D5289D">
        <w:rPr>
          <w:rFonts w:ascii="Times New Roman" w:eastAsia="Times New Roman" w:hAnsi="Times New Roman" w:cs="Times New Roman"/>
          <w:color w:val="000000"/>
        </w:rPr>
        <w:t>. The farmers are the most vulnerable group who are affected both directly and indirectly through the changes of climate. Moreover, climatic changes cause  increas</w:t>
      </w:r>
      <w:r w:rsidR="00EC5064" w:rsidRPr="00D5289D">
        <w:rPr>
          <w:rFonts w:ascii="Times New Roman" w:eastAsia="Times New Roman" w:hAnsi="Times New Roman" w:cs="Times New Roman"/>
          <w:color w:val="000000"/>
        </w:rPr>
        <w:t xml:space="preserve">ing </w:t>
      </w:r>
      <w:r w:rsidR="00091102" w:rsidRPr="00D5289D">
        <w:rPr>
          <w:rFonts w:ascii="Times New Roman" w:eastAsia="Times New Roman" w:hAnsi="Times New Roman" w:cs="Times New Roman"/>
          <w:color w:val="000000"/>
        </w:rPr>
        <w:t xml:space="preserve"> sickness and health hazards </w:t>
      </w:r>
      <w:r w:rsidR="00286700" w:rsidRPr="00D5289D">
        <w:rPr>
          <w:rFonts w:ascii="Times New Roman" w:eastAsia="Times New Roman" w:hAnsi="Times New Roman" w:cs="Times New Roman"/>
          <w:color w:val="000000"/>
        </w:rPr>
        <w:t xml:space="preserve">for the </w:t>
      </w:r>
      <w:r w:rsidR="00091102" w:rsidRPr="00D5289D">
        <w:rPr>
          <w:rFonts w:ascii="Times New Roman" w:eastAsia="Times New Roman" w:hAnsi="Times New Roman" w:cs="Times New Roman"/>
          <w:color w:val="000000"/>
        </w:rPr>
        <w:t xml:space="preserve"> farmers. As a result, farmers’ involvement with agriculture is decreasing. </w:t>
      </w:r>
    </w:p>
    <w:p w:rsidR="00091102" w:rsidRPr="00D5289D" w:rsidRDefault="00091102" w:rsidP="0009110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w:t>
      </w:r>
    </w:p>
    <w:p w:rsidR="00091102" w:rsidRPr="00D5289D" w:rsidRDefault="00675D5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b/>
          <w:color w:val="000000"/>
        </w:rPr>
        <w:t>Finance</w:t>
      </w:r>
      <w:r w:rsidRPr="00D5289D">
        <w:rPr>
          <w:rFonts w:ascii="Times New Roman" w:eastAsia="Times New Roman" w:hAnsi="Times New Roman" w:cs="Times New Roman"/>
          <w:b/>
          <w:color w:val="000000"/>
        </w:rPr>
        <w:br/>
      </w:r>
      <w:r w:rsidR="00F81DDD" w:rsidRPr="00D5289D">
        <w:rPr>
          <w:rFonts w:ascii="Times New Roman" w:eastAsia="Times New Roman" w:hAnsi="Times New Roman" w:cs="Times New Roman"/>
          <w:color w:val="000000"/>
        </w:rPr>
        <w:t xml:space="preserve">Each of the articles </w:t>
      </w:r>
      <w:r w:rsidR="00D76FD5" w:rsidRPr="00D5289D">
        <w:rPr>
          <w:rFonts w:ascii="Times New Roman" w:eastAsia="Times New Roman" w:hAnsi="Times New Roman" w:cs="Times New Roman"/>
          <w:color w:val="000000"/>
        </w:rPr>
        <w:t xml:space="preserve"> in finance </w:t>
      </w:r>
      <w:r w:rsidR="00F81DDD" w:rsidRPr="00D5289D">
        <w:rPr>
          <w:rFonts w:ascii="Times New Roman" w:eastAsia="Times New Roman" w:hAnsi="Times New Roman" w:cs="Times New Roman"/>
          <w:color w:val="000000"/>
        </w:rPr>
        <w:t xml:space="preserve">gives us a new perspective </w:t>
      </w:r>
      <w:r w:rsidR="001609A8" w:rsidRPr="00D5289D">
        <w:rPr>
          <w:rFonts w:ascii="Times New Roman" w:eastAsia="Times New Roman" w:hAnsi="Times New Roman" w:cs="Times New Roman"/>
          <w:color w:val="000000"/>
        </w:rPr>
        <w:t>unique</w:t>
      </w:r>
      <w:r w:rsidR="00F81DDD" w:rsidRPr="00D5289D">
        <w:rPr>
          <w:rFonts w:ascii="Times New Roman" w:eastAsia="Times New Roman" w:hAnsi="Times New Roman" w:cs="Times New Roman"/>
          <w:color w:val="000000"/>
        </w:rPr>
        <w:t xml:space="preserve"> to the country of </w:t>
      </w:r>
      <w:r w:rsidR="007D7B6A" w:rsidRPr="00D5289D">
        <w:rPr>
          <w:rFonts w:ascii="Times New Roman" w:eastAsia="Times New Roman" w:hAnsi="Times New Roman" w:cs="Times New Roman"/>
          <w:color w:val="000000"/>
        </w:rPr>
        <w:t>research</w:t>
      </w:r>
      <w:r w:rsidR="00F81DDD" w:rsidRPr="00D5289D">
        <w:rPr>
          <w:rFonts w:ascii="Times New Roman" w:eastAsia="Times New Roman" w:hAnsi="Times New Roman" w:cs="Times New Roman"/>
          <w:color w:val="000000"/>
        </w:rPr>
        <w:t xml:space="preserve">.  </w:t>
      </w:r>
    </w:p>
    <w:p w:rsidR="00091102" w:rsidRPr="00D5289D" w:rsidRDefault="00091102" w:rsidP="007D7B6A">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Yakubu Umar (2008) analyzed the Saudi Stock Market </w:t>
      </w:r>
      <w:r w:rsidR="001609A8" w:rsidRPr="00D5289D">
        <w:rPr>
          <w:rFonts w:ascii="Times New Roman" w:eastAsia="Times New Roman" w:hAnsi="Times New Roman" w:cs="Times New Roman"/>
          <w:color w:val="000000"/>
        </w:rPr>
        <w:t>and showed</w:t>
      </w:r>
      <w:r w:rsidRPr="00D5289D">
        <w:rPr>
          <w:rFonts w:ascii="Times New Roman" w:eastAsia="Times New Roman" w:hAnsi="Times New Roman" w:cs="Times New Roman"/>
          <w:color w:val="000000"/>
        </w:rPr>
        <w:t xml:space="preserve"> that the book-market and sales-price ratios are more efficient indicators of value than the earnings-price ratio, and the debt-equity ratio is a more reliable proxy for risk than beta in Saudi stock market. The Saudi stock market demonstrated increased capitalization, high liquidity and return on investments</w:t>
      </w:r>
      <w:r w:rsidR="00286700" w:rsidRPr="00D5289D">
        <w:rPr>
          <w:rFonts w:ascii="Times New Roman" w:eastAsia="Times New Roman" w:hAnsi="Times New Roman" w:cs="Times New Roman"/>
          <w:color w:val="000000"/>
        </w:rPr>
        <w:t xml:space="preserve"> and it  has become the </w:t>
      </w:r>
      <w:r w:rsidRPr="00D5289D">
        <w:rPr>
          <w:rFonts w:ascii="Times New Roman" w:eastAsia="Times New Roman" w:hAnsi="Times New Roman" w:cs="Times New Roman"/>
          <w:color w:val="000000"/>
        </w:rPr>
        <w:t xml:space="preserve"> largest stock market </w:t>
      </w:r>
      <w:r w:rsidR="00286700" w:rsidRPr="00D5289D">
        <w:rPr>
          <w:rFonts w:ascii="Times New Roman" w:eastAsia="Times New Roman" w:hAnsi="Times New Roman" w:cs="Times New Roman"/>
          <w:color w:val="000000"/>
        </w:rPr>
        <w:t xml:space="preserve">among </w:t>
      </w:r>
      <w:r w:rsidRPr="00D5289D">
        <w:rPr>
          <w:rFonts w:ascii="Times New Roman" w:eastAsia="Times New Roman" w:hAnsi="Times New Roman" w:cs="Times New Roman"/>
          <w:color w:val="000000"/>
        </w:rPr>
        <w:t xml:space="preserve"> the Gulf Countries</w:t>
      </w:r>
      <w:r w:rsidR="00D76FD5" w:rsidRPr="00D5289D">
        <w:rPr>
          <w:rFonts w:ascii="Times New Roman" w:eastAsia="Times New Roman" w:hAnsi="Times New Roman" w:cs="Times New Roman"/>
          <w:color w:val="000000"/>
        </w:rPr>
        <w:t>.</w:t>
      </w:r>
      <w:r w:rsidRPr="00D5289D">
        <w:rPr>
          <w:rFonts w:ascii="Times New Roman" w:eastAsia="Times New Roman" w:hAnsi="Times New Roman" w:cs="Times New Roman"/>
          <w:color w:val="000000"/>
        </w:rPr>
        <w:t xml:space="preserve"> </w:t>
      </w:r>
    </w:p>
    <w:p w:rsidR="007D7B6A" w:rsidRPr="00D5289D" w:rsidRDefault="007D7B6A" w:rsidP="00091102">
      <w:pPr>
        <w:spacing w:after="0" w:line="240" w:lineRule="auto"/>
        <w:rPr>
          <w:rFonts w:ascii="Times New Roman" w:eastAsia="Times New Roman" w:hAnsi="Times New Roman" w:cs="Times New Roman"/>
          <w:color w:val="000000"/>
        </w:rPr>
      </w:pPr>
    </w:p>
    <w:p w:rsidR="007D7B6A"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 Using time series data</w:t>
      </w:r>
      <w:r w:rsidR="00286700" w:rsidRPr="00D5289D">
        <w:rPr>
          <w:rFonts w:ascii="Times New Roman" w:eastAsia="Times New Roman" w:hAnsi="Times New Roman" w:cs="Times New Roman"/>
          <w:color w:val="000000"/>
        </w:rPr>
        <w:t xml:space="preserve"> for 1975-</w:t>
      </w:r>
      <w:r w:rsidR="0016111A" w:rsidRPr="00D5289D">
        <w:rPr>
          <w:rFonts w:ascii="Times New Roman" w:eastAsia="Times New Roman" w:hAnsi="Times New Roman" w:cs="Times New Roman"/>
          <w:color w:val="000000"/>
        </w:rPr>
        <w:t>2005,</w:t>
      </w:r>
      <w:r w:rsidRPr="00D5289D">
        <w:rPr>
          <w:rFonts w:ascii="Times New Roman" w:eastAsia="Times New Roman" w:hAnsi="Times New Roman" w:cs="Times New Roman"/>
          <w:color w:val="000000"/>
        </w:rPr>
        <w:t xml:space="preserve"> </w:t>
      </w:r>
      <w:r w:rsidR="00286700" w:rsidRPr="00D5289D">
        <w:rPr>
          <w:rFonts w:ascii="Times New Roman" w:eastAsia="Times New Roman" w:hAnsi="Times New Roman" w:cs="Times New Roman"/>
          <w:color w:val="000000"/>
        </w:rPr>
        <w:t xml:space="preserve">Qureshi </w:t>
      </w:r>
      <w:r w:rsidR="00D76FD5" w:rsidRPr="00D5289D">
        <w:rPr>
          <w:rFonts w:ascii="Times New Roman" w:eastAsia="Times New Roman" w:hAnsi="Times New Roman" w:cs="Times New Roman"/>
          <w:color w:val="000000"/>
        </w:rPr>
        <w:t xml:space="preserve">(2008) </w:t>
      </w:r>
      <w:r w:rsidRPr="00D5289D">
        <w:rPr>
          <w:rFonts w:ascii="Times New Roman" w:eastAsia="Times New Roman" w:hAnsi="Times New Roman" w:cs="Times New Roman"/>
          <w:color w:val="000000"/>
        </w:rPr>
        <w:t xml:space="preserve">investigated the long run relationship between Economic Development, Foreign Direct Investment (FDI) and Financial Markets for three MENA countries </w:t>
      </w:r>
      <w:r w:rsidR="0016111A" w:rsidRPr="00D5289D">
        <w:rPr>
          <w:rFonts w:ascii="Times New Roman" w:eastAsia="Times New Roman" w:hAnsi="Times New Roman" w:cs="Times New Roman"/>
          <w:color w:val="000000"/>
        </w:rPr>
        <w:t>and found that</w:t>
      </w:r>
      <w:r w:rsidRPr="00D5289D">
        <w:rPr>
          <w:rFonts w:ascii="Times New Roman" w:eastAsia="Times New Roman" w:hAnsi="Times New Roman" w:cs="Times New Roman"/>
          <w:color w:val="000000"/>
        </w:rPr>
        <w:t xml:space="preserve"> there are long run relationships among the variables under investigation., </w:t>
      </w:r>
      <w:r w:rsidR="0016111A" w:rsidRPr="00D5289D">
        <w:rPr>
          <w:rFonts w:ascii="Times New Roman" w:eastAsia="Times New Roman" w:hAnsi="Times New Roman" w:cs="Times New Roman"/>
          <w:color w:val="000000"/>
        </w:rPr>
        <w:t>T</w:t>
      </w:r>
      <w:r w:rsidRPr="00D5289D">
        <w:rPr>
          <w:rFonts w:ascii="Times New Roman" w:eastAsia="Times New Roman" w:hAnsi="Times New Roman" w:cs="Times New Roman"/>
          <w:color w:val="000000"/>
        </w:rPr>
        <w:t xml:space="preserve">he empirical investigation revealed evidence of FDI leading to economic </w:t>
      </w:r>
      <w:r w:rsidR="0016111A" w:rsidRPr="00D5289D">
        <w:rPr>
          <w:rFonts w:ascii="Times New Roman" w:eastAsia="Times New Roman" w:hAnsi="Times New Roman" w:cs="Times New Roman"/>
          <w:color w:val="000000"/>
        </w:rPr>
        <w:t xml:space="preserve">growth only for Oman.   </w:t>
      </w:r>
      <w:r w:rsidRPr="00D5289D">
        <w:rPr>
          <w:rFonts w:ascii="Times New Roman" w:eastAsia="Times New Roman" w:hAnsi="Times New Roman" w:cs="Times New Roman"/>
          <w:color w:val="000000"/>
        </w:rPr>
        <w:t>For Bahrain and Tunisia, the results revealed causality runs from gross domestic product (GDP) growth to FDI</w:t>
      </w:r>
      <w:r w:rsidR="0016111A"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 Overall, the empirical investigation in this paper revealed that FDI, Financial Markets and Economic development are highly and positively related</w:t>
      </w:r>
      <w:r w:rsidR="0016111A" w:rsidRPr="00D5289D">
        <w:rPr>
          <w:rFonts w:ascii="Times New Roman" w:eastAsia="Times New Roman" w:hAnsi="Times New Roman" w:cs="Times New Roman"/>
          <w:color w:val="000000"/>
        </w:rPr>
        <w:t xml:space="preserve"> and for all three countries and  evidence that developed financial sectors attract FDI. </w:t>
      </w:r>
    </w:p>
    <w:p w:rsidR="00D76FD5"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Guo and Tang</w:t>
      </w:r>
      <w:r w:rsidR="00D76FD5" w:rsidRPr="00D5289D">
        <w:rPr>
          <w:rFonts w:ascii="Times New Roman" w:eastAsia="Times New Roman" w:hAnsi="Times New Roman" w:cs="Times New Roman"/>
          <w:color w:val="000000"/>
        </w:rPr>
        <w:t xml:space="preserve"> (2008) </w:t>
      </w:r>
      <w:r w:rsidRPr="00D5289D">
        <w:rPr>
          <w:rFonts w:ascii="Times New Roman" w:eastAsia="Times New Roman" w:hAnsi="Times New Roman" w:cs="Times New Roman"/>
          <w:color w:val="000000"/>
        </w:rPr>
        <w:t xml:space="preserve"> empirically examine</w:t>
      </w:r>
      <w:r w:rsidR="009D7217" w:rsidRPr="00D5289D">
        <w:rPr>
          <w:rFonts w:ascii="Times New Roman" w:eastAsia="Times New Roman" w:hAnsi="Times New Roman" w:cs="Times New Roman"/>
          <w:color w:val="000000"/>
        </w:rPr>
        <w:t>d</w:t>
      </w:r>
      <w:r w:rsidRPr="00D5289D">
        <w:rPr>
          <w:rFonts w:ascii="Times New Roman" w:eastAsia="Times New Roman" w:hAnsi="Times New Roman" w:cs="Times New Roman"/>
          <w:color w:val="000000"/>
        </w:rPr>
        <w:t xml:space="preserve"> whether differences in cost of capital and liquidity between domestic and foreign investors are important factors that help explain the price difference between Chinese A shares on the domestic markets and their matching H shares on the Hong Kong Stock Exchange Th</w:t>
      </w:r>
      <w:r w:rsidR="009D7217" w:rsidRPr="00D5289D">
        <w:rPr>
          <w:rFonts w:ascii="Times New Roman" w:eastAsia="Times New Roman" w:hAnsi="Times New Roman" w:cs="Times New Roman"/>
          <w:color w:val="000000"/>
        </w:rPr>
        <w:t xml:space="preserve">eir </w:t>
      </w:r>
      <w:r w:rsidRPr="00D5289D">
        <w:rPr>
          <w:rFonts w:ascii="Times New Roman" w:eastAsia="Times New Roman" w:hAnsi="Times New Roman" w:cs="Times New Roman"/>
          <w:color w:val="000000"/>
        </w:rPr>
        <w:t xml:space="preserve"> result</w:t>
      </w:r>
      <w:r w:rsidR="009D7217" w:rsidRPr="00D5289D">
        <w:rPr>
          <w:rFonts w:ascii="Times New Roman" w:eastAsia="Times New Roman" w:hAnsi="Times New Roman" w:cs="Times New Roman"/>
          <w:color w:val="000000"/>
        </w:rPr>
        <w:t>s</w:t>
      </w:r>
      <w:r w:rsidRPr="00D5289D">
        <w:rPr>
          <w:rFonts w:ascii="Times New Roman" w:eastAsia="Times New Roman" w:hAnsi="Times New Roman" w:cs="Times New Roman"/>
          <w:color w:val="000000"/>
        </w:rPr>
        <w:t xml:space="preserve"> showed that firms cross list on the market with lower cost of capital and greater liquidity. </w:t>
      </w:r>
    </w:p>
    <w:p w:rsidR="00D76FD5"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El-Temtamy </w:t>
      </w:r>
      <w:r w:rsidR="00F320CF" w:rsidRPr="00D5289D">
        <w:rPr>
          <w:rFonts w:ascii="Times New Roman" w:eastAsia="Times New Roman" w:hAnsi="Times New Roman" w:cs="Times New Roman"/>
          <w:color w:val="000000"/>
        </w:rPr>
        <w:t>and Chaudhry</w:t>
      </w:r>
      <w:r w:rsidRPr="00D5289D">
        <w:rPr>
          <w:rFonts w:ascii="Times New Roman" w:eastAsia="Times New Roman" w:hAnsi="Times New Roman" w:cs="Times New Roman"/>
          <w:color w:val="000000"/>
        </w:rPr>
        <w:t xml:space="preserve"> </w:t>
      </w:r>
      <w:r w:rsidR="00D76FD5" w:rsidRPr="00D5289D">
        <w:rPr>
          <w:rFonts w:ascii="Times New Roman" w:eastAsia="Times New Roman" w:hAnsi="Times New Roman" w:cs="Times New Roman"/>
          <w:color w:val="000000"/>
        </w:rPr>
        <w:t xml:space="preserve">(2009) </w:t>
      </w:r>
      <w:r w:rsidRPr="00D5289D">
        <w:rPr>
          <w:rFonts w:ascii="Times New Roman" w:eastAsia="Times New Roman" w:hAnsi="Times New Roman" w:cs="Times New Roman"/>
          <w:color w:val="000000"/>
        </w:rPr>
        <w:t>examined the Efficient Market Hypothesis (EMH) for seven financial markets  in the Gulf Cooperative Council (GCC) countries</w:t>
      </w:r>
      <w:r w:rsidR="00F320CF" w:rsidRPr="00D5289D">
        <w:rPr>
          <w:rFonts w:ascii="Times New Roman" w:eastAsia="Times New Roman" w:hAnsi="Times New Roman" w:cs="Times New Roman"/>
          <w:color w:val="000000"/>
        </w:rPr>
        <w:t xml:space="preserve"> </w:t>
      </w:r>
      <w:r w:rsidR="00D76FD5" w:rsidRPr="00D5289D">
        <w:rPr>
          <w:rFonts w:ascii="Times New Roman" w:eastAsia="Times New Roman" w:hAnsi="Times New Roman" w:cs="Times New Roman"/>
          <w:color w:val="000000"/>
        </w:rPr>
        <w:t>e.g.</w:t>
      </w:r>
      <w:r w:rsidR="00F320CF" w:rsidRPr="00D5289D">
        <w:rPr>
          <w:rFonts w:ascii="Times New Roman" w:eastAsia="Times New Roman" w:hAnsi="Times New Roman" w:cs="Times New Roman"/>
          <w:color w:val="000000"/>
        </w:rPr>
        <w:t>, Bahrain</w:t>
      </w:r>
      <w:r w:rsidRPr="00D5289D">
        <w:rPr>
          <w:rFonts w:ascii="Times New Roman" w:eastAsia="Times New Roman" w:hAnsi="Times New Roman" w:cs="Times New Roman"/>
          <w:color w:val="000000"/>
        </w:rPr>
        <w:t xml:space="preserve"> Securities Market (BSE), Qatar’s Doha Financial Market (DFM), Kuwait Securities Market (KSE) , Oman’s Muscat Securities Market (MSM), Saudi Arabia’s Tadawul All-Shares Index (TASI), and the two UAE markets, Dubai Securities Market (DSM) and Abu Dhabi Securities Exchange (ADX). They showed that EMH does not always hold </w:t>
      </w:r>
      <w:r w:rsidRPr="00D5289D">
        <w:rPr>
          <w:rFonts w:ascii="Times New Roman" w:eastAsia="Times New Roman" w:hAnsi="Times New Roman" w:cs="Times New Roman"/>
          <w:b/>
          <w:color w:val="000000"/>
        </w:rPr>
        <w:t>good</w:t>
      </w:r>
      <w:r w:rsidR="00D374B7">
        <w:rPr>
          <w:rFonts w:ascii="Times New Roman" w:eastAsia="Times New Roman" w:hAnsi="Times New Roman" w:cs="Times New Roman"/>
          <w:b/>
          <w:color w:val="000000"/>
        </w:rPr>
        <w:t xml:space="preserve"> </w:t>
      </w:r>
      <w:r w:rsidR="005B485D" w:rsidRPr="00D5289D">
        <w:rPr>
          <w:rFonts w:ascii="Times New Roman" w:eastAsia="Times New Roman" w:hAnsi="Times New Roman" w:cs="Times New Roman"/>
          <w:b/>
          <w:color w:val="000000"/>
        </w:rPr>
        <w:t xml:space="preserve"> </w:t>
      </w:r>
      <w:r w:rsidRPr="00D5289D">
        <w:rPr>
          <w:rFonts w:ascii="Times New Roman" w:eastAsia="Times New Roman" w:hAnsi="Times New Roman" w:cs="Times New Roman"/>
          <w:color w:val="000000"/>
        </w:rPr>
        <w:t>in all ma</w:t>
      </w:r>
      <w:r w:rsidR="00F320CF" w:rsidRPr="00D5289D">
        <w:rPr>
          <w:rFonts w:ascii="Times New Roman" w:eastAsia="Times New Roman" w:hAnsi="Times New Roman" w:cs="Times New Roman"/>
          <w:color w:val="000000"/>
        </w:rPr>
        <w:t>rkets</w:t>
      </w:r>
      <w:r w:rsidR="00D76FD5" w:rsidRPr="00D5289D">
        <w:rPr>
          <w:rFonts w:ascii="Times New Roman" w:eastAsia="Times New Roman" w:hAnsi="Times New Roman" w:cs="Times New Roman"/>
          <w:color w:val="000000"/>
        </w:rPr>
        <w:t>.</w:t>
      </w:r>
      <w:r w:rsidR="00F320CF" w:rsidRPr="00D5289D">
        <w:rPr>
          <w:rFonts w:ascii="Times New Roman" w:eastAsia="Times New Roman" w:hAnsi="Times New Roman" w:cs="Times New Roman"/>
          <w:color w:val="000000"/>
        </w:rPr>
        <w:t xml:space="preserve"> </w:t>
      </w:r>
      <w:r w:rsidR="005B485D" w:rsidRPr="00D5289D">
        <w:rPr>
          <w:rFonts w:ascii="Times New Roman" w:eastAsia="Times New Roman" w:hAnsi="Times New Roman" w:cs="Times New Roman"/>
          <w:color w:val="000000"/>
        </w:rPr>
        <w:t xml:space="preserve"> </w:t>
      </w:r>
    </w:p>
    <w:p w:rsidR="00091102" w:rsidRPr="00D5289D" w:rsidRDefault="00D76FD5"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br/>
      </w:r>
      <w:r w:rsidR="005B485D" w:rsidRPr="00D5289D">
        <w:rPr>
          <w:rFonts w:ascii="Times New Roman" w:eastAsia="Times New Roman" w:hAnsi="Times New Roman" w:cs="Times New Roman"/>
          <w:color w:val="000000"/>
        </w:rPr>
        <w:t xml:space="preserve">Using a residual income reverse-engineered model, </w:t>
      </w:r>
      <w:r w:rsidR="00091102" w:rsidRPr="00D5289D">
        <w:rPr>
          <w:rFonts w:ascii="Times New Roman" w:eastAsia="Times New Roman" w:hAnsi="Times New Roman" w:cs="Times New Roman"/>
          <w:color w:val="000000"/>
        </w:rPr>
        <w:t>Choi and  Zuzaan</w:t>
      </w:r>
      <w:r w:rsidRPr="00D5289D">
        <w:rPr>
          <w:rFonts w:ascii="Times New Roman" w:eastAsia="Times New Roman" w:hAnsi="Times New Roman" w:cs="Times New Roman"/>
          <w:color w:val="000000"/>
        </w:rPr>
        <w:t xml:space="preserve"> (2010)</w:t>
      </w:r>
      <w:r w:rsidR="00091102" w:rsidRPr="00D5289D">
        <w:rPr>
          <w:rFonts w:ascii="Times New Roman" w:eastAsia="Times New Roman" w:hAnsi="Times New Roman" w:cs="Times New Roman"/>
          <w:color w:val="000000"/>
        </w:rPr>
        <w:t> estimated the implied cost of equity capital (COC) and the growth rate in the Mongolian Stock Market over the period from 2002 to 2006 The results show that the COC in Mongolia varie</w:t>
      </w:r>
      <w:r w:rsidR="00CC548E" w:rsidRPr="00D5289D">
        <w:rPr>
          <w:rFonts w:ascii="Times New Roman" w:eastAsia="Times New Roman" w:hAnsi="Times New Roman" w:cs="Times New Roman"/>
          <w:color w:val="000000"/>
        </w:rPr>
        <w:t xml:space="preserve">d </w:t>
      </w:r>
      <w:r w:rsidR="00091102" w:rsidRPr="00D5289D">
        <w:rPr>
          <w:rFonts w:ascii="Times New Roman" w:eastAsia="Times New Roman" w:hAnsi="Times New Roman" w:cs="Times New Roman"/>
          <w:color w:val="000000"/>
        </w:rPr>
        <w:t xml:space="preserve"> from </w:t>
      </w:r>
      <w:r w:rsidR="00B108E0" w:rsidRPr="00D5289D">
        <w:rPr>
          <w:rFonts w:ascii="Times New Roman" w:eastAsia="Times New Roman" w:hAnsi="Times New Roman" w:cs="Times New Roman"/>
          <w:color w:val="000000"/>
        </w:rPr>
        <w:t xml:space="preserve">23% in 2004 to </w:t>
      </w:r>
      <w:r w:rsidR="00091102" w:rsidRPr="00D5289D">
        <w:rPr>
          <w:rFonts w:ascii="Times New Roman" w:eastAsia="Times New Roman" w:hAnsi="Times New Roman" w:cs="Times New Roman"/>
          <w:color w:val="000000"/>
        </w:rPr>
        <w:t>20% in 2006 to, and the equity premium average</w:t>
      </w:r>
      <w:r w:rsidR="00CC548E" w:rsidRPr="00D5289D">
        <w:rPr>
          <w:rFonts w:ascii="Times New Roman" w:eastAsia="Times New Roman" w:hAnsi="Times New Roman" w:cs="Times New Roman"/>
          <w:color w:val="000000"/>
        </w:rPr>
        <w:t xml:space="preserve">d </w:t>
      </w:r>
      <w:r w:rsidR="00091102" w:rsidRPr="00D5289D">
        <w:rPr>
          <w:rFonts w:ascii="Times New Roman" w:eastAsia="Times New Roman" w:hAnsi="Times New Roman" w:cs="Times New Roman"/>
          <w:color w:val="000000"/>
        </w:rPr>
        <w:t xml:space="preserve"> 9% over the examined years. They also reveal that the growth rate in residual income  is positively associated with the return on assets, return on equity and price-to-book ratio. When compared to the USA, the COC in Mongolia is much higher. (Tae Hee Choi</w:t>
      </w:r>
      <w:r w:rsidR="00B108E0" w:rsidRPr="00D5289D">
        <w:rPr>
          <w:rFonts w:ascii="Times New Roman" w:eastAsia="Times New Roman" w:hAnsi="Times New Roman" w:cs="Times New Roman"/>
          <w:color w:val="000000"/>
        </w:rPr>
        <w:t xml:space="preserve"> and </w:t>
      </w:r>
      <w:r w:rsidR="00091102" w:rsidRPr="00D5289D">
        <w:rPr>
          <w:rFonts w:ascii="Times New Roman" w:eastAsia="Times New Roman" w:hAnsi="Times New Roman" w:cs="Times New Roman"/>
          <w:color w:val="000000"/>
        </w:rPr>
        <w:t>, Boldmaa Zuzaan</w:t>
      </w:r>
      <w:r w:rsidR="00B108E0" w:rsidRPr="00D5289D">
        <w:rPr>
          <w:rFonts w:ascii="Times New Roman" w:eastAsia="Times New Roman" w:hAnsi="Times New Roman" w:cs="Times New Roman"/>
          <w:color w:val="111111"/>
        </w:rPr>
        <w:t>:</w:t>
      </w:r>
      <w:r w:rsidR="00091102" w:rsidRPr="00D5289D">
        <w:rPr>
          <w:rFonts w:ascii="Times New Roman" w:eastAsia="Times New Roman" w:hAnsi="Times New Roman" w:cs="Times New Roman"/>
          <w:color w:val="000000"/>
        </w:rPr>
        <w:t xml:space="preserve"> Implied Cost of Equity Capital and Growth Rate: Evidence in the Mongolian Stock Market, </w:t>
      </w:r>
      <w:r w:rsidR="00B108E0" w:rsidRPr="00D5289D">
        <w:rPr>
          <w:rFonts w:ascii="Times New Roman" w:eastAsia="Times New Roman" w:hAnsi="Times New Roman" w:cs="Times New Roman"/>
          <w:color w:val="000000"/>
        </w:rPr>
        <w:t>Vol.</w:t>
      </w:r>
      <w:r w:rsidR="00091102" w:rsidRPr="00D5289D">
        <w:rPr>
          <w:rFonts w:ascii="Times New Roman" w:eastAsia="Times New Roman" w:hAnsi="Times New Roman" w:cs="Times New Roman"/>
          <w:color w:val="000000"/>
        </w:rPr>
        <w:t>3</w:t>
      </w:r>
      <w:r w:rsidR="00B108E0" w:rsidRPr="00D5289D">
        <w:rPr>
          <w:rFonts w:ascii="Times New Roman" w:eastAsia="Times New Roman" w:hAnsi="Times New Roman" w:cs="Times New Roman"/>
          <w:color w:val="000000"/>
        </w:rPr>
        <w:t>, No</w:t>
      </w:r>
      <w:r w:rsidR="00091102" w:rsidRPr="00D5289D">
        <w:rPr>
          <w:rFonts w:ascii="Times New Roman" w:eastAsia="Times New Roman" w:hAnsi="Times New Roman" w:cs="Times New Roman"/>
          <w:color w:val="000000"/>
        </w:rPr>
        <w:t>1)</w:t>
      </w:r>
    </w:p>
    <w:p w:rsidR="007D7B6A" w:rsidRPr="00D5289D" w:rsidRDefault="007D7B6A" w:rsidP="00091102">
      <w:pPr>
        <w:spacing w:after="0" w:line="240" w:lineRule="auto"/>
        <w:rPr>
          <w:rFonts w:ascii="Times New Roman" w:eastAsia="Times New Roman" w:hAnsi="Times New Roman" w:cs="Times New Roman"/>
          <w:color w:val="000000"/>
        </w:rPr>
      </w:pPr>
    </w:p>
    <w:p w:rsidR="00C61885"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Amira </w:t>
      </w:r>
      <w:r w:rsidR="00C61885" w:rsidRPr="00D5289D">
        <w:rPr>
          <w:rFonts w:ascii="Times New Roman" w:eastAsia="Times New Roman" w:hAnsi="Times New Roman" w:cs="Times New Roman"/>
          <w:color w:val="000000"/>
        </w:rPr>
        <w:t xml:space="preserve">(2010) </w:t>
      </w:r>
      <w:r w:rsidR="009D750C" w:rsidRPr="00D5289D">
        <w:rPr>
          <w:rFonts w:ascii="Times New Roman" w:eastAsia="Times New Roman" w:hAnsi="Times New Roman" w:cs="Times New Roman"/>
          <w:color w:val="000000"/>
        </w:rPr>
        <w:t xml:space="preserve">studied the  global bonds that are simultaneously sold and traded in two or more distinct geographic markets.  He </w:t>
      </w:r>
      <w:r w:rsidRPr="00D5289D">
        <w:rPr>
          <w:rFonts w:ascii="Times New Roman" w:eastAsia="Times New Roman" w:hAnsi="Times New Roman" w:cs="Times New Roman"/>
          <w:color w:val="000000"/>
        </w:rPr>
        <w:t xml:space="preserve">tested whether U.S. dollar-denominated global bonds are valued differently if the debt is sold in registered form or bearer form. </w:t>
      </w:r>
      <w:r w:rsidR="009D750C" w:rsidRPr="00D5289D">
        <w:rPr>
          <w:rFonts w:ascii="Times New Roman" w:eastAsia="Times New Roman" w:hAnsi="Times New Roman" w:cs="Times New Roman"/>
          <w:color w:val="000000"/>
        </w:rPr>
        <w:t xml:space="preserve">The results </w:t>
      </w:r>
      <w:r w:rsidRPr="00D5289D">
        <w:rPr>
          <w:rFonts w:ascii="Times New Roman" w:eastAsia="Times New Roman" w:hAnsi="Times New Roman" w:cs="Times New Roman"/>
          <w:color w:val="000000"/>
        </w:rPr>
        <w:t xml:space="preserve"> show that registration is a statistically significant variable that affects the risk and the pricing of global bonds.  Investors will accept a lower yield or pay a higher price for bearer bonds.  The results are consistent with a crime/tax evasion hypothesis rather than a security hypothesis. </w:t>
      </w:r>
    </w:p>
    <w:p w:rsidR="008069EB" w:rsidRPr="00D5289D" w:rsidRDefault="008069EB" w:rsidP="00091102">
      <w:pPr>
        <w:spacing w:after="0" w:line="240" w:lineRule="auto"/>
        <w:rPr>
          <w:rFonts w:ascii="Times New Roman" w:eastAsia="Times New Roman" w:hAnsi="Times New Roman" w:cs="Times New Roman"/>
          <w:color w:val="000000"/>
        </w:rPr>
      </w:pPr>
    </w:p>
    <w:p w:rsidR="00C61885"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Srairi  </w:t>
      </w:r>
      <w:r w:rsidR="00C61885" w:rsidRPr="00D5289D">
        <w:rPr>
          <w:rFonts w:ascii="Times New Roman" w:eastAsia="Times New Roman" w:hAnsi="Times New Roman" w:cs="Times New Roman"/>
          <w:color w:val="000000"/>
        </w:rPr>
        <w:t xml:space="preserve">(2011) </w:t>
      </w:r>
      <w:r w:rsidRPr="00D5289D">
        <w:rPr>
          <w:rFonts w:ascii="Times New Roman" w:eastAsia="Times New Roman" w:hAnsi="Times New Roman" w:cs="Times New Roman"/>
          <w:color w:val="000000"/>
        </w:rPr>
        <w:t>examines the impact of financial liberalization on banking productivity growth in the Gulf Cooperation Council (GCC) countries during the period 1999-2007. His findings indicate that during the period of deregulation, GCC banks experienced a gain in productivity change attributed mainly to</w:t>
      </w:r>
      <w:r w:rsidR="001E228B" w:rsidRPr="00D5289D">
        <w:rPr>
          <w:rFonts w:ascii="Times New Roman" w:eastAsia="Times New Roman" w:hAnsi="Times New Roman" w:cs="Times New Roman"/>
          <w:color w:val="000000"/>
        </w:rPr>
        <w:t xml:space="preserve"> the technical</w:t>
      </w:r>
      <w:r w:rsidRPr="00D5289D">
        <w:rPr>
          <w:rFonts w:ascii="Times New Roman" w:eastAsia="Times New Roman" w:hAnsi="Times New Roman" w:cs="Times New Roman"/>
          <w:color w:val="000000"/>
        </w:rPr>
        <w:t xml:space="preserve"> change rather than to the increase in efficiency. </w:t>
      </w:r>
      <w:r w:rsidR="001E228B" w:rsidRPr="00D5289D">
        <w:rPr>
          <w:rFonts w:ascii="Times New Roman" w:eastAsia="Times New Roman" w:hAnsi="Times New Roman" w:cs="Times New Roman"/>
          <w:color w:val="000000"/>
        </w:rPr>
        <w:t>He also</w:t>
      </w:r>
      <w:r w:rsidRPr="00D5289D">
        <w:rPr>
          <w:rFonts w:ascii="Times New Roman" w:eastAsia="Times New Roman" w:hAnsi="Times New Roman" w:cs="Times New Roman"/>
          <w:color w:val="000000"/>
        </w:rPr>
        <w:t xml:space="preserve"> found that the conventional banks tend to outperform Islamic banks in most productivity measures. The results show that bank size has a positive impact on productivity growth for all models, while capitalization is related negatively to efficiency change for the Islamic banks and there is a strong links of macroeconomic and financial sector indicators with bank productivity</w:t>
      </w:r>
    </w:p>
    <w:p w:rsidR="00C61885" w:rsidRPr="00D5289D" w:rsidRDefault="00C61885" w:rsidP="00091102">
      <w:pPr>
        <w:spacing w:after="0" w:line="240" w:lineRule="auto"/>
        <w:rPr>
          <w:rFonts w:ascii="Times New Roman" w:eastAsia="Times New Roman" w:hAnsi="Times New Roman" w:cs="Times New Roman"/>
          <w:color w:val="000000"/>
        </w:rPr>
      </w:pPr>
    </w:p>
    <w:p w:rsidR="00B62978" w:rsidRPr="00D5289D" w:rsidRDefault="00B62978" w:rsidP="00091102">
      <w:pPr>
        <w:spacing w:after="0" w:line="240" w:lineRule="auto"/>
        <w:rPr>
          <w:rFonts w:ascii="Times New Roman" w:eastAsia="Times New Roman" w:hAnsi="Times New Roman" w:cs="Times New Roman"/>
          <w:b/>
          <w:color w:val="000000"/>
        </w:rPr>
      </w:pPr>
      <w:r w:rsidRPr="00D5289D">
        <w:rPr>
          <w:rFonts w:ascii="Times New Roman" w:eastAsia="Times New Roman" w:hAnsi="Times New Roman" w:cs="Times New Roman"/>
          <w:b/>
          <w:color w:val="000000"/>
        </w:rPr>
        <w:t>Innovation and Information Technology</w:t>
      </w:r>
    </w:p>
    <w:p w:rsidR="00C61885" w:rsidRPr="00D5289D" w:rsidRDefault="00C61885" w:rsidP="00091102">
      <w:pPr>
        <w:spacing w:after="0" w:line="240" w:lineRule="auto"/>
        <w:rPr>
          <w:rFonts w:ascii="Times New Roman" w:eastAsia="Times New Roman" w:hAnsi="Times New Roman" w:cs="Times New Roman"/>
          <w:color w:val="000000"/>
        </w:rPr>
      </w:pPr>
    </w:p>
    <w:p w:rsidR="00091102" w:rsidRPr="00D5289D" w:rsidRDefault="009204F0"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Advances in technology continue</w:t>
      </w:r>
      <w:r w:rsidR="00F06402" w:rsidRPr="00D5289D">
        <w:rPr>
          <w:rFonts w:ascii="Times New Roman" w:eastAsia="Times New Roman" w:hAnsi="Times New Roman" w:cs="Times New Roman"/>
          <w:color w:val="000000"/>
        </w:rPr>
        <w:t xml:space="preserve"> </w:t>
      </w:r>
      <w:r w:rsidR="001E228B" w:rsidRPr="00D5289D">
        <w:rPr>
          <w:rFonts w:ascii="Times New Roman" w:eastAsia="Times New Roman" w:hAnsi="Times New Roman" w:cs="Times New Roman"/>
          <w:color w:val="000000"/>
        </w:rPr>
        <w:t xml:space="preserve">even </w:t>
      </w:r>
      <w:r w:rsidRPr="00D5289D">
        <w:rPr>
          <w:rFonts w:ascii="Times New Roman" w:eastAsia="Times New Roman" w:hAnsi="Times New Roman" w:cs="Times New Roman"/>
          <w:color w:val="000000"/>
        </w:rPr>
        <w:t>i</w:t>
      </w:r>
      <w:r w:rsidR="00F06402" w:rsidRPr="00D5289D">
        <w:rPr>
          <w:rFonts w:ascii="Times New Roman" w:eastAsia="Times New Roman" w:hAnsi="Times New Roman" w:cs="Times New Roman"/>
          <w:color w:val="000000"/>
        </w:rPr>
        <w:t xml:space="preserve">n the absence of a premium on innovation. IT </w:t>
      </w:r>
      <w:r w:rsidRPr="00D5289D">
        <w:rPr>
          <w:rFonts w:ascii="Times New Roman" w:eastAsia="Times New Roman" w:hAnsi="Times New Roman" w:cs="Times New Roman"/>
          <w:color w:val="000000"/>
        </w:rPr>
        <w:t>encourages people</w:t>
      </w:r>
      <w:r w:rsidR="00F06402" w:rsidRPr="00D5289D">
        <w:rPr>
          <w:rFonts w:ascii="Times New Roman" w:eastAsia="Times New Roman" w:hAnsi="Times New Roman" w:cs="Times New Roman"/>
          <w:color w:val="000000"/>
        </w:rPr>
        <w:t xml:space="preserve"> to form virtual communities in in </w:t>
      </w:r>
      <w:r w:rsidRPr="00D5289D">
        <w:rPr>
          <w:rFonts w:ascii="Times New Roman" w:eastAsia="Times New Roman" w:hAnsi="Times New Roman" w:cs="Times New Roman"/>
          <w:color w:val="000000"/>
        </w:rPr>
        <w:t xml:space="preserve">the </w:t>
      </w:r>
      <w:r w:rsidR="00F06402" w:rsidRPr="00D5289D">
        <w:rPr>
          <w:rFonts w:ascii="Times New Roman" w:eastAsia="Times New Roman" w:hAnsi="Times New Roman" w:cs="Times New Roman"/>
          <w:color w:val="000000"/>
        </w:rPr>
        <w:t xml:space="preserve">rural areas </w:t>
      </w:r>
      <w:r w:rsidRPr="00D5289D">
        <w:rPr>
          <w:rFonts w:ascii="Times New Roman" w:eastAsia="Times New Roman" w:hAnsi="Times New Roman" w:cs="Times New Roman"/>
          <w:color w:val="000000"/>
        </w:rPr>
        <w:t xml:space="preserve">of </w:t>
      </w:r>
      <w:r w:rsidRPr="00D5289D">
        <w:rPr>
          <w:rFonts w:ascii="Times New Roman" w:eastAsia="Times New Roman" w:hAnsi="Times New Roman" w:cs="Times New Roman"/>
        </w:rPr>
        <w:t xml:space="preserve">Australia </w:t>
      </w:r>
      <w:r w:rsidR="00F06402" w:rsidRPr="00D5289D">
        <w:rPr>
          <w:rFonts w:ascii="Times New Roman" w:eastAsia="Times New Roman" w:hAnsi="Times New Roman" w:cs="Times New Roman"/>
          <w:color w:val="000000"/>
        </w:rPr>
        <w:t xml:space="preserve">for information exchange. IT implementation influences performance evaluation </w:t>
      </w:r>
      <w:r w:rsidR="00AC58C7" w:rsidRPr="00D5289D">
        <w:rPr>
          <w:rFonts w:ascii="Times New Roman" w:eastAsia="Times New Roman" w:hAnsi="Times New Roman" w:cs="Times New Roman"/>
          <w:color w:val="000000"/>
        </w:rPr>
        <w:t xml:space="preserve"> in Asian</w:t>
      </w:r>
      <w:r w:rsidR="00F06402" w:rsidRPr="00D5289D">
        <w:rPr>
          <w:rFonts w:ascii="Times New Roman" w:eastAsia="Times New Roman" w:hAnsi="Times New Roman" w:cs="Times New Roman"/>
          <w:color w:val="000000"/>
        </w:rPr>
        <w:t xml:space="preserve"> countries like Bangladesh</w:t>
      </w:r>
      <w:r w:rsidR="00AC58C7" w:rsidRPr="00D5289D">
        <w:rPr>
          <w:rFonts w:ascii="Times New Roman" w:eastAsia="Times New Roman" w:hAnsi="Times New Roman" w:cs="Times New Roman"/>
          <w:color w:val="000000"/>
        </w:rPr>
        <w:t>, Dubai</w:t>
      </w:r>
      <w:r w:rsidR="00F06402" w:rsidRPr="00D5289D">
        <w:rPr>
          <w:rFonts w:ascii="Times New Roman" w:eastAsia="Times New Roman" w:hAnsi="Times New Roman" w:cs="Times New Roman"/>
          <w:color w:val="000000"/>
        </w:rPr>
        <w:t>, Oman and Saudi Arabia. Bio technology applications are explored in African countries like Ghana.</w:t>
      </w:r>
      <w:r w:rsidR="00B62978" w:rsidRPr="00D5289D">
        <w:rPr>
          <w:rFonts w:ascii="Times New Roman" w:eastAsia="Times New Roman" w:hAnsi="Times New Roman" w:cs="Times New Roman"/>
          <w:color w:val="000000"/>
        </w:rPr>
        <w:br/>
      </w:r>
    </w:p>
    <w:p w:rsidR="0043042B"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Waśniewski’s </w:t>
      </w:r>
      <w:r w:rsidR="00C61885" w:rsidRPr="00D5289D">
        <w:rPr>
          <w:rFonts w:ascii="Times New Roman" w:eastAsia="Times New Roman" w:hAnsi="Times New Roman" w:cs="Times New Roman"/>
          <w:color w:val="000000"/>
        </w:rPr>
        <w:t xml:space="preserve">(2011) </w:t>
      </w:r>
      <w:r w:rsidRPr="00D5289D">
        <w:rPr>
          <w:rFonts w:ascii="Times New Roman" w:eastAsia="Times New Roman" w:hAnsi="Times New Roman" w:cs="Times New Roman"/>
          <w:color w:val="000000"/>
        </w:rPr>
        <w:t xml:space="preserve">paper is a study of the phenomenon of innovative efforts performed in the absence of clear benefits from innovation. </w:t>
      </w:r>
      <w:r w:rsidR="00AC58C7" w:rsidRPr="00D5289D">
        <w:rPr>
          <w:rFonts w:ascii="Times New Roman" w:eastAsia="Times New Roman" w:hAnsi="Times New Roman" w:cs="Times New Roman"/>
          <w:color w:val="000000"/>
        </w:rPr>
        <w:t>Fo</w:t>
      </w:r>
      <w:r w:rsidRPr="00D5289D">
        <w:rPr>
          <w:rFonts w:ascii="Times New Roman" w:eastAsia="Times New Roman" w:hAnsi="Times New Roman" w:cs="Times New Roman"/>
          <w:color w:val="000000"/>
        </w:rPr>
        <w:t>cussing on six global corporations</w:t>
      </w:r>
      <w:r w:rsidR="00AC58C7" w:rsidRPr="00D5289D">
        <w:rPr>
          <w:rFonts w:ascii="Times New Roman" w:eastAsia="Times New Roman" w:hAnsi="Times New Roman" w:cs="Times New Roman"/>
          <w:color w:val="000000"/>
        </w:rPr>
        <w:t>,</w:t>
      </w:r>
      <w:r w:rsidRPr="00D5289D">
        <w:rPr>
          <w:rFonts w:ascii="Times New Roman" w:eastAsia="Times New Roman" w:hAnsi="Times New Roman" w:cs="Times New Roman"/>
          <w:color w:val="000000"/>
        </w:rPr>
        <w:t xml:space="preserve"> </w:t>
      </w:r>
      <w:r w:rsidR="00AC58C7" w:rsidRPr="00D5289D">
        <w:rPr>
          <w:rFonts w:ascii="Times New Roman" w:eastAsia="Times New Roman" w:hAnsi="Times New Roman" w:cs="Times New Roman"/>
          <w:color w:val="000000"/>
        </w:rPr>
        <w:t>Waśniewski identified</w:t>
      </w:r>
      <w:r w:rsidRPr="00D5289D">
        <w:rPr>
          <w:rFonts w:ascii="Times New Roman" w:eastAsia="Times New Roman" w:hAnsi="Times New Roman" w:cs="Times New Roman"/>
          <w:color w:val="000000"/>
        </w:rPr>
        <w:t xml:space="preserve"> two possible Nash dynamic equilibria of firms’ strategies, each allowing an economy-wide technological progress without significant premium on innovation. In spite of short term disturbances, the present global pattern of technological progress seems to remain durable on the long run. </w:t>
      </w:r>
      <w:r w:rsidR="0043042B">
        <w:rPr>
          <w:rFonts w:ascii="Times New Roman" w:eastAsia="Times New Roman" w:hAnsi="Times New Roman" w:cs="Times New Roman"/>
          <w:color w:val="000000"/>
        </w:rPr>
        <w:t xml:space="preserve"> From </w:t>
      </w:r>
      <w:r w:rsidR="0043042B" w:rsidRPr="00D5289D">
        <w:rPr>
          <w:rFonts w:ascii="Times New Roman" w:eastAsia="Times New Roman" w:hAnsi="Times New Roman" w:cs="Times New Roman"/>
          <w:color w:val="000000"/>
        </w:rPr>
        <w:t>Waśniewski’s</w:t>
      </w:r>
      <w:r w:rsidR="0043042B">
        <w:rPr>
          <w:rFonts w:ascii="Times New Roman" w:eastAsia="Times New Roman" w:hAnsi="Times New Roman" w:cs="Times New Roman"/>
          <w:color w:val="000000"/>
        </w:rPr>
        <w:t xml:space="preserve"> table 1 we have observed that  over the last 30 years Japan leads the </w:t>
      </w:r>
      <w:r w:rsidR="008D1BDA">
        <w:rPr>
          <w:rFonts w:ascii="Times New Roman" w:eastAsia="Times New Roman" w:hAnsi="Times New Roman" w:cs="Times New Roman"/>
          <w:color w:val="000000"/>
        </w:rPr>
        <w:t>world</w:t>
      </w:r>
      <w:r w:rsidR="0043042B">
        <w:rPr>
          <w:rFonts w:ascii="Times New Roman" w:eastAsia="Times New Roman" w:hAnsi="Times New Roman" w:cs="Times New Roman"/>
          <w:color w:val="000000"/>
        </w:rPr>
        <w:t xml:space="preserve"> community in innovation followed by USA as below</w:t>
      </w:r>
    </w:p>
    <w:p w:rsidR="0043042B" w:rsidRDefault="0043042B" w:rsidP="00091102">
      <w:pPr>
        <w:spacing w:after="0" w:line="240" w:lineRule="auto"/>
        <w:rPr>
          <w:rFonts w:ascii="Times New Roman" w:eastAsia="Times New Roman" w:hAnsi="Times New Roman" w:cs="Times New Roman"/>
          <w:color w:val="000000"/>
        </w:rPr>
      </w:pPr>
    </w:p>
    <w:tbl>
      <w:tblPr>
        <w:tblW w:w="3940" w:type="dxa"/>
        <w:jc w:val="center"/>
        <w:tblLook w:val="04A0" w:firstRow="1" w:lastRow="0" w:firstColumn="1" w:lastColumn="0" w:noHBand="0" w:noVBand="1"/>
      </w:tblPr>
      <w:tblGrid>
        <w:gridCol w:w="960"/>
        <w:gridCol w:w="960"/>
        <w:gridCol w:w="2020"/>
      </w:tblGrid>
      <w:tr w:rsidR="0043042B" w:rsidRPr="0043042B" w:rsidTr="0043042B">
        <w:trPr>
          <w:trHeight w:val="288"/>
          <w:jc w:val="center"/>
        </w:trPr>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Ranks</w:t>
            </w:r>
          </w:p>
        </w:tc>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Country</w:t>
            </w:r>
          </w:p>
        </w:tc>
        <w:tc>
          <w:tcPr>
            <w:tcW w:w="202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 of total  Patents</w:t>
            </w:r>
          </w:p>
        </w:tc>
      </w:tr>
      <w:tr w:rsidR="0043042B" w:rsidRPr="0043042B" w:rsidTr="0043042B">
        <w:trPr>
          <w:trHeight w:val="288"/>
          <w:jc w:val="center"/>
        </w:trPr>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1</w:t>
            </w:r>
          </w:p>
        </w:tc>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Japan</w:t>
            </w:r>
          </w:p>
        </w:tc>
        <w:tc>
          <w:tcPr>
            <w:tcW w:w="202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55%</w:t>
            </w:r>
          </w:p>
        </w:tc>
      </w:tr>
      <w:tr w:rsidR="0043042B" w:rsidRPr="0043042B" w:rsidTr="0043042B">
        <w:trPr>
          <w:trHeight w:val="288"/>
          <w:jc w:val="center"/>
        </w:trPr>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2</w:t>
            </w:r>
          </w:p>
        </w:tc>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USA</w:t>
            </w:r>
          </w:p>
        </w:tc>
        <w:tc>
          <w:tcPr>
            <w:tcW w:w="202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26%</w:t>
            </w:r>
          </w:p>
        </w:tc>
      </w:tr>
      <w:tr w:rsidR="0043042B" w:rsidRPr="0043042B" w:rsidTr="0043042B">
        <w:trPr>
          <w:trHeight w:val="288"/>
          <w:jc w:val="center"/>
        </w:trPr>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3</w:t>
            </w:r>
          </w:p>
        </w:tc>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UK</w:t>
            </w:r>
          </w:p>
        </w:tc>
        <w:tc>
          <w:tcPr>
            <w:tcW w:w="202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6%</w:t>
            </w:r>
          </w:p>
        </w:tc>
      </w:tr>
      <w:tr w:rsidR="0043042B" w:rsidRPr="0043042B" w:rsidTr="0043042B">
        <w:trPr>
          <w:trHeight w:val="288"/>
          <w:jc w:val="center"/>
        </w:trPr>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4</w:t>
            </w:r>
          </w:p>
        </w:tc>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China</w:t>
            </w:r>
          </w:p>
        </w:tc>
        <w:tc>
          <w:tcPr>
            <w:tcW w:w="202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4%</w:t>
            </w:r>
          </w:p>
        </w:tc>
      </w:tr>
      <w:tr w:rsidR="0043042B" w:rsidRPr="0043042B" w:rsidTr="0043042B">
        <w:trPr>
          <w:trHeight w:val="288"/>
          <w:jc w:val="center"/>
        </w:trPr>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5</w:t>
            </w:r>
          </w:p>
        </w:tc>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France</w:t>
            </w:r>
          </w:p>
        </w:tc>
        <w:tc>
          <w:tcPr>
            <w:tcW w:w="202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3%</w:t>
            </w:r>
          </w:p>
        </w:tc>
      </w:tr>
      <w:tr w:rsidR="0043042B" w:rsidRPr="0043042B" w:rsidTr="0043042B">
        <w:trPr>
          <w:trHeight w:val="288"/>
          <w:jc w:val="center"/>
        </w:trPr>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10</w:t>
            </w:r>
          </w:p>
        </w:tc>
        <w:tc>
          <w:tcPr>
            <w:tcW w:w="96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India</w:t>
            </w:r>
          </w:p>
        </w:tc>
        <w:tc>
          <w:tcPr>
            <w:tcW w:w="2020" w:type="dxa"/>
            <w:tcBorders>
              <w:top w:val="nil"/>
              <w:left w:val="nil"/>
              <w:bottom w:val="nil"/>
              <w:right w:val="nil"/>
            </w:tcBorders>
            <w:shd w:val="clear" w:color="auto" w:fill="auto"/>
            <w:noWrap/>
            <w:vAlign w:val="bottom"/>
            <w:hideMark/>
          </w:tcPr>
          <w:p w:rsidR="0043042B" w:rsidRPr="0043042B" w:rsidRDefault="0043042B" w:rsidP="0043042B">
            <w:pPr>
              <w:spacing w:after="0" w:line="240" w:lineRule="auto"/>
              <w:jc w:val="right"/>
              <w:rPr>
                <w:rFonts w:ascii="Times New Roman" w:eastAsia="Times New Roman" w:hAnsi="Times New Roman" w:cs="Times New Roman"/>
                <w:color w:val="000000"/>
              </w:rPr>
            </w:pPr>
            <w:r w:rsidRPr="0043042B">
              <w:rPr>
                <w:rFonts w:ascii="Times New Roman" w:eastAsia="Times New Roman" w:hAnsi="Times New Roman" w:cs="Times New Roman"/>
                <w:color w:val="000000"/>
              </w:rPr>
              <w:t>0.40%</w:t>
            </w:r>
          </w:p>
        </w:tc>
      </w:tr>
    </w:tbl>
    <w:p w:rsidR="0043042B" w:rsidRDefault="0043042B" w:rsidP="00091102">
      <w:pPr>
        <w:spacing w:after="0" w:line="240" w:lineRule="auto"/>
        <w:rPr>
          <w:rFonts w:ascii="Times New Roman" w:eastAsia="Times New Roman" w:hAnsi="Times New Roman" w:cs="Times New Roman"/>
          <w:color w:val="000000"/>
        </w:rPr>
      </w:pPr>
    </w:p>
    <w:p w:rsidR="003D50EA" w:rsidRPr="003D50EA" w:rsidRDefault="003D50EA" w:rsidP="003D50EA">
      <w:pPr>
        <w:rPr>
          <w:rFonts w:ascii="Times New Roman" w:eastAsia="Times New Roman" w:hAnsi="Times New Roman" w:cs="Times New Roman"/>
          <w:color w:val="000000"/>
        </w:rPr>
      </w:pPr>
      <w:r w:rsidRPr="003D50EA">
        <w:rPr>
          <w:rFonts w:ascii="Times New Roman" w:eastAsia="Times New Roman" w:hAnsi="Times New Roman" w:cs="Times New Roman"/>
          <w:color w:val="000000"/>
        </w:rPr>
        <w:t>Total innovations</w:t>
      </w:r>
      <w:r>
        <w:rPr>
          <w:rFonts w:ascii="Times New Roman" w:eastAsia="Times New Roman" w:hAnsi="Times New Roman" w:cs="Times New Roman"/>
          <w:color w:val="000000"/>
        </w:rPr>
        <w:t xml:space="preserve"> during the </w:t>
      </w:r>
      <w:r w:rsidRPr="003D50EA">
        <w:rPr>
          <w:rFonts w:ascii="Times New Roman" w:eastAsia="Times New Roman" w:hAnsi="Times New Roman" w:cs="Times New Roman"/>
          <w:color w:val="000000"/>
        </w:rPr>
        <w:t>30 years were 19,786,962 and increased steadily over  every 10 year,  48% over the first 10 years and 60% over the next ten years.</w:t>
      </w:r>
    </w:p>
    <w:p w:rsidR="007039FD" w:rsidRPr="00D5289D" w:rsidRDefault="007039FD" w:rsidP="007039FD">
      <w:pPr>
        <w:rPr>
          <w:rFonts w:ascii="Times New Roman" w:hAnsi="Times New Roman" w:cs="Times New Roman"/>
        </w:rPr>
      </w:pPr>
    </w:p>
    <w:p w:rsidR="007039FD" w:rsidRPr="00D5289D" w:rsidRDefault="007039FD" w:rsidP="00C61885">
      <w:pPr>
        <w:pStyle w:val="Caption"/>
        <w:spacing w:after="0"/>
        <w:rPr>
          <w:rFonts w:ascii="Times New Roman" w:hAnsi="Times New Roman"/>
          <w:b w:val="0"/>
          <w:color w:val="auto"/>
          <w:sz w:val="22"/>
          <w:szCs w:val="22"/>
          <w:lang w:val="en-GB"/>
        </w:rPr>
      </w:pPr>
      <w:r w:rsidRPr="00D5289D">
        <w:rPr>
          <w:rFonts w:ascii="Times New Roman" w:hAnsi="Times New Roman"/>
          <w:color w:val="auto"/>
          <w:sz w:val="22"/>
          <w:szCs w:val="22"/>
          <w:lang w:val="en-GB"/>
        </w:rPr>
        <w:t xml:space="preserve">Table </w:t>
      </w:r>
      <w:r w:rsidRPr="00D5289D">
        <w:rPr>
          <w:rFonts w:ascii="Times New Roman" w:hAnsi="Times New Roman"/>
          <w:b w:val="0"/>
          <w:color w:val="auto"/>
          <w:sz w:val="22"/>
          <w:szCs w:val="22"/>
          <w:lang w:val="en-GB"/>
        </w:rPr>
        <w:fldChar w:fldCharType="begin"/>
      </w:r>
      <w:r w:rsidRPr="00D5289D">
        <w:rPr>
          <w:rFonts w:ascii="Times New Roman" w:hAnsi="Times New Roman"/>
          <w:color w:val="auto"/>
          <w:sz w:val="22"/>
          <w:szCs w:val="22"/>
          <w:lang w:val="en-GB"/>
        </w:rPr>
        <w:instrText xml:space="preserve"> SEQ Table \* ARABIC </w:instrText>
      </w:r>
      <w:r w:rsidRPr="00D5289D">
        <w:rPr>
          <w:rFonts w:ascii="Times New Roman" w:hAnsi="Times New Roman"/>
          <w:b w:val="0"/>
          <w:color w:val="auto"/>
          <w:sz w:val="22"/>
          <w:szCs w:val="22"/>
          <w:lang w:val="en-GB"/>
        </w:rPr>
        <w:fldChar w:fldCharType="separate"/>
      </w:r>
      <w:r w:rsidRPr="00D5289D">
        <w:rPr>
          <w:rFonts w:ascii="Times New Roman" w:hAnsi="Times New Roman"/>
          <w:noProof/>
          <w:color w:val="auto"/>
          <w:sz w:val="22"/>
          <w:szCs w:val="22"/>
          <w:lang w:val="en-GB"/>
        </w:rPr>
        <w:t>1</w:t>
      </w:r>
      <w:r w:rsidRPr="00D5289D">
        <w:rPr>
          <w:rFonts w:ascii="Times New Roman" w:hAnsi="Times New Roman"/>
          <w:b w:val="0"/>
          <w:color w:val="auto"/>
          <w:sz w:val="22"/>
          <w:szCs w:val="22"/>
          <w:lang w:val="en-GB"/>
        </w:rPr>
        <w:fldChar w:fldCharType="end"/>
      </w:r>
      <w:r w:rsidRPr="00D5289D">
        <w:rPr>
          <w:rFonts w:ascii="Times New Roman" w:hAnsi="Times New Roman"/>
          <w:color w:val="auto"/>
          <w:sz w:val="22"/>
          <w:szCs w:val="22"/>
          <w:lang w:val="en-GB"/>
        </w:rPr>
        <w:t>: Total Number of Domestic Patent Applications Filed in Selected Countries (1950-2007)</w:t>
      </w:r>
    </w:p>
    <w:p w:rsidR="007039FD" w:rsidRPr="00D5289D" w:rsidRDefault="007039FD" w:rsidP="007039FD">
      <w:pPr>
        <w:rPr>
          <w:rFonts w:ascii="Times New Roman" w:hAnsi="Times New Roman" w:cs="Times New Roman"/>
        </w:rPr>
      </w:pPr>
    </w:p>
    <w:tbl>
      <w:tblPr>
        <w:tblStyle w:val="TableGrid"/>
        <w:tblW w:w="6043" w:type="dxa"/>
        <w:tblLook w:val="04A0" w:firstRow="1" w:lastRow="0" w:firstColumn="1" w:lastColumn="0" w:noHBand="0" w:noVBand="1"/>
      </w:tblPr>
      <w:tblGrid>
        <w:gridCol w:w="1279"/>
        <w:gridCol w:w="1588"/>
        <w:gridCol w:w="1588"/>
        <w:gridCol w:w="1588"/>
      </w:tblGrid>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p>
        </w:tc>
        <w:tc>
          <w:tcPr>
            <w:tcW w:w="1588" w:type="dxa"/>
            <w:noWrap/>
            <w:hideMark/>
          </w:tcPr>
          <w:p w:rsidR="007039FD" w:rsidRPr="00D5289D" w:rsidRDefault="007039FD" w:rsidP="00B74CC6">
            <w:pPr>
              <w:spacing w:line="240" w:lineRule="exact"/>
              <w:jc w:val="both"/>
              <w:rPr>
                <w:b/>
                <w:bCs/>
                <w:sz w:val="22"/>
                <w:szCs w:val="22"/>
                <w:lang w:val="en-GB" w:eastAsia="pl-PL"/>
              </w:rPr>
            </w:pPr>
            <w:r w:rsidRPr="00D5289D">
              <w:rPr>
                <w:b/>
                <w:bCs/>
                <w:sz w:val="22"/>
                <w:szCs w:val="22"/>
                <w:lang w:val="en-GB" w:eastAsia="pl-PL"/>
              </w:rPr>
              <w:t>1950 - 1970</w:t>
            </w:r>
          </w:p>
        </w:tc>
        <w:tc>
          <w:tcPr>
            <w:tcW w:w="1588" w:type="dxa"/>
            <w:noWrap/>
            <w:hideMark/>
          </w:tcPr>
          <w:p w:rsidR="007039FD" w:rsidRPr="00D5289D" w:rsidRDefault="007039FD" w:rsidP="00B74CC6">
            <w:pPr>
              <w:spacing w:line="240" w:lineRule="exact"/>
              <w:jc w:val="both"/>
              <w:rPr>
                <w:b/>
                <w:bCs/>
                <w:sz w:val="22"/>
                <w:szCs w:val="22"/>
                <w:lang w:val="en-GB" w:eastAsia="pl-PL"/>
              </w:rPr>
            </w:pPr>
            <w:r w:rsidRPr="00D5289D">
              <w:rPr>
                <w:b/>
                <w:bCs/>
                <w:sz w:val="22"/>
                <w:szCs w:val="22"/>
                <w:lang w:val="en-GB" w:eastAsia="pl-PL"/>
              </w:rPr>
              <w:t>1971 - 1990</w:t>
            </w:r>
          </w:p>
        </w:tc>
        <w:tc>
          <w:tcPr>
            <w:tcW w:w="1588" w:type="dxa"/>
            <w:noWrap/>
            <w:hideMark/>
          </w:tcPr>
          <w:p w:rsidR="007039FD" w:rsidRPr="00D5289D" w:rsidRDefault="007039FD" w:rsidP="00B74CC6">
            <w:pPr>
              <w:spacing w:line="240" w:lineRule="exact"/>
              <w:jc w:val="both"/>
              <w:rPr>
                <w:b/>
                <w:bCs/>
                <w:sz w:val="22"/>
                <w:szCs w:val="22"/>
                <w:lang w:val="en-GB" w:eastAsia="pl-PL"/>
              </w:rPr>
            </w:pPr>
            <w:r w:rsidRPr="00D5289D">
              <w:rPr>
                <w:b/>
                <w:bCs/>
                <w:sz w:val="22"/>
                <w:szCs w:val="22"/>
                <w:lang w:val="en-GB" w:eastAsia="pl-PL"/>
              </w:rPr>
              <w:t>1991 - 2007</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Canada</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30 588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41 974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64 292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Denmark</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20 081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19 172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25 531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Finland</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14 601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29 488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36 785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France</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248 019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243 486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227 930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Japan</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986 175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3 962 044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5 968 371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Netherlands</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51 372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40 247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36 333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Norway</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23 729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16 626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19 607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Sweden</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89 221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80 484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59 250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UK</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447 909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413 901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327 197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USA</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1 335 210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1 336 832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2 597 648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India</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16 018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22 712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43 100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China</w:t>
            </w:r>
          </w:p>
        </w:tc>
        <w:tc>
          <w:tcPr>
            <w:tcW w:w="1588" w:type="dxa"/>
            <w:noWrap/>
            <w:hideMark/>
          </w:tcPr>
          <w:p w:rsidR="007039FD" w:rsidRPr="00D5289D" w:rsidRDefault="007039FD" w:rsidP="00C61885">
            <w:pPr>
              <w:spacing w:line="240" w:lineRule="exact"/>
              <w:jc w:val="both"/>
              <w:rPr>
                <w:sz w:val="22"/>
                <w:szCs w:val="22"/>
                <w:lang w:val="en-GB" w:eastAsia="pl-PL"/>
              </w:rPr>
            </w:pPr>
            <w:r w:rsidRPr="00D5289D">
              <w:rPr>
                <w:sz w:val="22"/>
                <w:szCs w:val="22"/>
                <w:lang w:val="en-GB" w:eastAsia="pl-PL"/>
              </w:rPr>
              <w:t xml:space="preserve">          16 000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81 007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690 965    </w:t>
            </w:r>
          </w:p>
        </w:tc>
      </w:tr>
      <w:tr w:rsidR="007039FD" w:rsidRPr="00D5289D" w:rsidTr="00B74CC6">
        <w:trPr>
          <w:trHeight w:val="20"/>
        </w:trPr>
        <w:tc>
          <w:tcPr>
            <w:tcW w:w="1279"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Brazil</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24 789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46 840    </w:t>
            </w:r>
          </w:p>
        </w:tc>
        <w:tc>
          <w:tcPr>
            <w:tcW w:w="1588" w:type="dxa"/>
            <w:noWrap/>
            <w:hideMark/>
          </w:tcPr>
          <w:p w:rsidR="007039FD" w:rsidRPr="00D5289D" w:rsidRDefault="007039FD" w:rsidP="00B74CC6">
            <w:pPr>
              <w:spacing w:line="240" w:lineRule="exact"/>
              <w:jc w:val="both"/>
              <w:rPr>
                <w:sz w:val="22"/>
                <w:szCs w:val="22"/>
                <w:lang w:val="en-GB" w:eastAsia="pl-PL"/>
              </w:rPr>
            </w:pPr>
            <w:r w:rsidRPr="00D5289D">
              <w:rPr>
                <w:sz w:val="22"/>
                <w:szCs w:val="22"/>
                <w:lang w:val="en-GB" w:eastAsia="pl-PL"/>
              </w:rPr>
              <w:t xml:space="preserve">          51 428    </w:t>
            </w:r>
          </w:p>
        </w:tc>
      </w:tr>
    </w:tbl>
    <w:p w:rsidR="00411BCE" w:rsidRPr="00D5289D" w:rsidRDefault="00F064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br/>
      </w:r>
      <w:r w:rsidR="00091102" w:rsidRPr="00D5289D">
        <w:rPr>
          <w:rFonts w:ascii="Times New Roman" w:eastAsia="Times New Roman" w:hAnsi="Times New Roman" w:cs="Times New Roman"/>
          <w:color w:val="000000"/>
        </w:rPr>
        <w:t xml:space="preserve">Creed </w:t>
      </w:r>
      <w:r w:rsidR="006D1987" w:rsidRPr="00D5289D">
        <w:rPr>
          <w:rFonts w:ascii="Times New Roman" w:eastAsia="Times New Roman" w:hAnsi="Times New Roman" w:cs="Times New Roman"/>
          <w:color w:val="000000"/>
        </w:rPr>
        <w:t xml:space="preserve">and Zutshi </w:t>
      </w:r>
      <w:r w:rsidR="00411BCE" w:rsidRPr="00D5289D">
        <w:rPr>
          <w:rFonts w:ascii="Times New Roman" w:eastAsia="Times New Roman" w:hAnsi="Times New Roman" w:cs="Times New Roman"/>
          <w:color w:val="000000"/>
        </w:rPr>
        <w:t xml:space="preserve">(2008) </w:t>
      </w:r>
      <w:r w:rsidR="006D1987" w:rsidRPr="00D5289D">
        <w:rPr>
          <w:rFonts w:ascii="Times New Roman" w:eastAsia="Times New Roman" w:hAnsi="Times New Roman" w:cs="Times New Roman"/>
          <w:color w:val="000000"/>
        </w:rPr>
        <w:t>suggest</w:t>
      </w:r>
      <w:r w:rsidR="00091102" w:rsidRPr="00D5289D">
        <w:rPr>
          <w:rFonts w:ascii="Times New Roman" w:eastAsia="Times New Roman" w:hAnsi="Times New Roman" w:cs="Times New Roman"/>
          <w:color w:val="000000"/>
        </w:rPr>
        <w:t xml:space="preserve"> Information technology IT is bringing people together on a global scale, as well as at a community level. New virtual communities are utilizing email, digital short message service (SMS) and many web-based software applications for fulfilling human needs for socialization and work. </w:t>
      </w:r>
      <w:r w:rsidR="0042429B" w:rsidRPr="00D5289D">
        <w:rPr>
          <w:rFonts w:ascii="Times New Roman" w:eastAsia="Times New Roman" w:hAnsi="Times New Roman" w:cs="Times New Roman"/>
          <w:color w:val="000000"/>
        </w:rPr>
        <w:t>Virtual</w:t>
      </w:r>
      <w:r w:rsidR="00091102" w:rsidRPr="00D5289D">
        <w:rPr>
          <w:rFonts w:ascii="Times New Roman" w:eastAsia="Times New Roman" w:hAnsi="Times New Roman" w:cs="Times New Roman"/>
          <w:color w:val="000000"/>
        </w:rPr>
        <w:t xml:space="preserve"> communities facilitated by IT can provide an infrastructure with both opportunities and drawbacks in relation to connection, collaboration, and communication during the growth of knowledge globalization. </w:t>
      </w:r>
    </w:p>
    <w:p w:rsidR="00411BCE" w:rsidRPr="00D5289D" w:rsidRDefault="00411BCE" w:rsidP="00091102">
      <w:pPr>
        <w:spacing w:after="0" w:line="240" w:lineRule="auto"/>
        <w:rPr>
          <w:rFonts w:ascii="Times New Roman" w:eastAsia="Times New Roman" w:hAnsi="Times New Roman" w:cs="Times New Roman"/>
          <w:color w:val="000000"/>
        </w:rPr>
      </w:pPr>
    </w:p>
    <w:p w:rsidR="00714366"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Rahman and Hussain</w:t>
      </w:r>
      <w:r w:rsidR="00411BCE" w:rsidRPr="00D5289D">
        <w:rPr>
          <w:rFonts w:ascii="Times New Roman" w:eastAsia="Times New Roman" w:hAnsi="Times New Roman" w:cs="Times New Roman"/>
          <w:color w:val="000000"/>
        </w:rPr>
        <w:t xml:space="preserve"> (2010)</w:t>
      </w:r>
      <w:r w:rsidRPr="00D5289D">
        <w:rPr>
          <w:rFonts w:ascii="Times New Roman" w:eastAsia="Times New Roman" w:hAnsi="Times New Roman" w:cs="Times New Roman"/>
          <w:color w:val="000000"/>
        </w:rPr>
        <w:t xml:space="preserve"> examine the influence of technology on managers’ jobs and performance evaluations (PE) in four Asian countries. The study finds that managers in these developing countries recognize the influence of technology in their jobs and performance evaluations in varying degrees based on their receptiveness to technology. High technology oriented managers recognize a greater influence of technology than do the medium and low technology oriented managers. Based on their uses of IT, managers perceive IT implementation influence their performance evaluations in general. They see limited influence of IT on financial performance measures. </w:t>
      </w:r>
    </w:p>
    <w:p w:rsidR="00714366" w:rsidRPr="00D5289D" w:rsidRDefault="00714366" w:rsidP="00091102">
      <w:pPr>
        <w:spacing w:after="0" w:line="240" w:lineRule="auto"/>
        <w:rPr>
          <w:rFonts w:ascii="Times New Roman" w:eastAsia="Times New Roman" w:hAnsi="Times New Roman" w:cs="Times New Roman"/>
          <w:color w:val="000000"/>
        </w:rPr>
      </w:pPr>
    </w:p>
    <w:p w:rsidR="00714366" w:rsidRPr="00D5289D" w:rsidRDefault="00714366" w:rsidP="00091102">
      <w:pPr>
        <w:spacing w:after="0" w:line="240" w:lineRule="auto"/>
        <w:rPr>
          <w:rFonts w:ascii="Times New Roman" w:eastAsia="Times New Roman" w:hAnsi="Times New Roman" w:cs="Times New Roman"/>
          <w:color w:val="000000"/>
        </w:rPr>
      </w:pPr>
    </w:p>
    <w:p w:rsidR="00714366" w:rsidRPr="00D5289D" w:rsidRDefault="00714366" w:rsidP="007D4448">
      <w:pPr>
        <w:spacing w:after="0" w:line="240" w:lineRule="auto"/>
        <w:jc w:val="center"/>
        <w:rPr>
          <w:rFonts w:ascii="Times New Roman" w:eastAsia="Times New Roman" w:hAnsi="Times New Roman" w:cs="Times New Roman"/>
          <w:color w:val="000000"/>
        </w:rPr>
      </w:pPr>
      <w:r w:rsidRPr="00D5289D">
        <w:rPr>
          <w:rFonts w:ascii="Times New Roman" w:hAnsi="Times New Roman" w:cs="Times New Roman"/>
          <w:noProof/>
        </w:rPr>
        <w:drawing>
          <wp:inline distT="0" distB="0" distL="0" distR="0" wp14:anchorId="0FB2E3D2" wp14:editId="5CDAABE8">
            <wp:extent cx="3383280" cy="1568376"/>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 cstate="print"/>
                    <a:srcRect/>
                    <a:stretch>
                      <a:fillRect/>
                    </a:stretch>
                  </pic:blipFill>
                  <pic:spPr bwMode="auto">
                    <a:xfrm>
                      <a:off x="0" y="0"/>
                      <a:ext cx="3389326" cy="1571179"/>
                    </a:xfrm>
                    <a:prstGeom prst="rect">
                      <a:avLst/>
                    </a:prstGeom>
                    <a:noFill/>
                    <a:ln w="9525">
                      <a:noFill/>
                      <a:miter lim="800000"/>
                      <a:headEnd/>
                      <a:tailEnd/>
                    </a:ln>
                  </pic:spPr>
                </pic:pic>
              </a:graphicData>
            </a:graphic>
          </wp:inline>
        </w:drawing>
      </w:r>
    </w:p>
    <w:p w:rsidR="00714366" w:rsidRPr="00D5289D" w:rsidRDefault="00714366" w:rsidP="00091102">
      <w:pPr>
        <w:spacing w:after="0" w:line="240" w:lineRule="auto"/>
        <w:rPr>
          <w:rFonts w:ascii="Times New Roman" w:eastAsia="Times New Roman" w:hAnsi="Times New Roman" w:cs="Times New Roman"/>
          <w:color w:val="000000"/>
        </w:rPr>
      </w:pPr>
    </w:p>
    <w:p w:rsidR="00714366" w:rsidRPr="00D5289D" w:rsidRDefault="00714366" w:rsidP="00091102">
      <w:pPr>
        <w:spacing w:after="0" w:line="240" w:lineRule="auto"/>
        <w:rPr>
          <w:rFonts w:ascii="Times New Roman" w:eastAsia="Times New Roman" w:hAnsi="Times New Roman" w:cs="Times New Roman"/>
          <w:color w:val="000000"/>
        </w:rPr>
      </w:pPr>
    </w:p>
    <w:p w:rsidR="00714366" w:rsidRPr="00D5289D" w:rsidRDefault="00714366" w:rsidP="00091102">
      <w:pPr>
        <w:spacing w:after="0" w:line="240" w:lineRule="auto"/>
        <w:rPr>
          <w:rFonts w:ascii="Times New Roman" w:eastAsia="Times New Roman" w:hAnsi="Times New Roman" w:cs="Times New Roman"/>
          <w:color w:val="000000"/>
        </w:rPr>
      </w:pPr>
    </w:p>
    <w:p w:rsidR="00714366" w:rsidRPr="00D5289D" w:rsidRDefault="00714366" w:rsidP="00091102">
      <w:pPr>
        <w:spacing w:after="0" w:line="240" w:lineRule="auto"/>
        <w:rPr>
          <w:rFonts w:ascii="Times New Roman" w:eastAsia="Times New Roman" w:hAnsi="Times New Roman" w:cs="Times New Roman"/>
          <w:color w:val="000000"/>
        </w:rPr>
      </w:pPr>
    </w:p>
    <w:p w:rsidR="00B62978" w:rsidRPr="00D5289D" w:rsidRDefault="00B62978"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Most developing countries are at different stages in harnessing biotechnology for their development.  </w:t>
      </w:r>
      <w:r w:rsidR="00EE7944" w:rsidRPr="00D5289D">
        <w:rPr>
          <w:rFonts w:ascii="Times New Roman" w:eastAsia="Times New Roman" w:hAnsi="Times New Roman" w:cs="Times New Roman"/>
          <w:color w:val="000000"/>
        </w:rPr>
        <w:t xml:space="preserve">Gidamis and Chove </w:t>
      </w:r>
      <w:r w:rsidR="00411BCE" w:rsidRPr="00D5289D">
        <w:rPr>
          <w:rFonts w:ascii="Times New Roman" w:eastAsia="Times New Roman" w:hAnsi="Times New Roman" w:cs="Times New Roman"/>
          <w:color w:val="000000"/>
        </w:rPr>
        <w:t xml:space="preserve"> (2009) </w:t>
      </w:r>
      <w:r w:rsidR="00EE7944" w:rsidRPr="00D5289D">
        <w:rPr>
          <w:rFonts w:ascii="Times New Roman" w:eastAsia="Times New Roman" w:hAnsi="Times New Roman" w:cs="Times New Roman"/>
          <w:color w:val="000000"/>
        </w:rPr>
        <w:t xml:space="preserve">explored the </w:t>
      </w:r>
      <w:r w:rsidR="0001421E" w:rsidRPr="00D5289D">
        <w:rPr>
          <w:rFonts w:ascii="Times New Roman" w:eastAsia="Times New Roman" w:hAnsi="Times New Roman" w:cs="Times New Roman"/>
          <w:color w:val="000000"/>
        </w:rPr>
        <w:t>i</w:t>
      </w:r>
      <w:r w:rsidRPr="00D5289D">
        <w:rPr>
          <w:rFonts w:ascii="Times New Roman" w:eastAsia="Times New Roman" w:hAnsi="Times New Roman" w:cs="Times New Roman"/>
          <w:color w:val="000000"/>
        </w:rPr>
        <w:t xml:space="preserve">ncreasing awareness on the great potential of biotechnology </w:t>
      </w:r>
      <w:r w:rsidR="00EE7944" w:rsidRPr="00D5289D">
        <w:rPr>
          <w:rFonts w:ascii="Times New Roman" w:eastAsia="Times New Roman" w:hAnsi="Times New Roman" w:cs="Times New Roman"/>
          <w:color w:val="000000"/>
        </w:rPr>
        <w:t xml:space="preserve">and </w:t>
      </w:r>
      <w:r w:rsidRPr="00D5289D">
        <w:rPr>
          <w:rFonts w:ascii="Times New Roman" w:eastAsia="Times New Roman" w:hAnsi="Times New Roman" w:cs="Times New Roman"/>
          <w:color w:val="000000"/>
        </w:rPr>
        <w:t xml:space="preserve">the emerging trends in biotechnology applications, bio-safety, public concerns and possible options for increasing public awareness of this key technology  in the developing countries.( </w:t>
      </w:r>
    </w:p>
    <w:p w:rsidR="00091102" w:rsidRPr="00D5289D" w:rsidRDefault="00091102" w:rsidP="0009110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7</w:t>
      </w:r>
    </w:p>
    <w:p w:rsidR="00411BCE" w:rsidRPr="00D5289D" w:rsidRDefault="00411BCE" w:rsidP="00091102">
      <w:pPr>
        <w:spacing w:after="0" w:line="240" w:lineRule="auto"/>
        <w:rPr>
          <w:rFonts w:ascii="Times New Roman" w:eastAsia="Times New Roman" w:hAnsi="Times New Roman" w:cs="Times New Roman"/>
          <w:b/>
          <w:color w:val="000000"/>
        </w:rPr>
      </w:pPr>
    </w:p>
    <w:p w:rsidR="006A6D8E" w:rsidRPr="00D5289D" w:rsidRDefault="006A6D8E" w:rsidP="00091102">
      <w:pPr>
        <w:spacing w:after="0" w:line="240" w:lineRule="auto"/>
        <w:rPr>
          <w:rFonts w:ascii="Times New Roman" w:eastAsia="Times New Roman" w:hAnsi="Times New Roman" w:cs="Times New Roman"/>
          <w:b/>
          <w:color w:val="000000"/>
        </w:rPr>
      </w:pPr>
      <w:r w:rsidRPr="00D5289D">
        <w:rPr>
          <w:rFonts w:ascii="Times New Roman" w:eastAsia="Times New Roman" w:hAnsi="Times New Roman" w:cs="Times New Roman"/>
          <w:b/>
          <w:color w:val="000000"/>
        </w:rPr>
        <w:t>Knowledge Sharing</w:t>
      </w:r>
    </w:p>
    <w:p w:rsidR="00291BF1" w:rsidRPr="00D5289D" w:rsidRDefault="00291BF1" w:rsidP="00091102">
      <w:pPr>
        <w:spacing w:after="0" w:line="240" w:lineRule="auto"/>
        <w:rPr>
          <w:rFonts w:ascii="Times New Roman" w:eastAsia="Times New Roman" w:hAnsi="Times New Roman" w:cs="Times New Roman"/>
          <w:color w:val="000000"/>
        </w:rPr>
      </w:pPr>
    </w:p>
    <w:p w:rsidR="006A6D8E" w:rsidRPr="00D5289D" w:rsidRDefault="006A6D8E"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Knowledge sharing at all levels of the society and organization in important to remove poverty</w:t>
      </w:r>
      <w:r w:rsidR="00917A9D" w:rsidRPr="00D5289D">
        <w:rPr>
          <w:rFonts w:ascii="Times New Roman" w:eastAsia="Times New Roman" w:hAnsi="Times New Roman" w:cs="Times New Roman"/>
          <w:color w:val="000000"/>
        </w:rPr>
        <w:t>, ignorance</w:t>
      </w:r>
      <w:r w:rsidRPr="00D5289D">
        <w:rPr>
          <w:rFonts w:ascii="Times New Roman" w:eastAsia="Times New Roman" w:hAnsi="Times New Roman" w:cs="Times New Roman"/>
          <w:color w:val="000000"/>
        </w:rPr>
        <w:t xml:space="preserve">, and discrimination and achieve progress. </w:t>
      </w:r>
      <w:r w:rsidR="00917A9D" w:rsidRPr="00D5289D">
        <w:rPr>
          <w:rFonts w:ascii="Times New Roman" w:eastAsia="Times New Roman" w:hAnsi="Times New Roman" w:cs="Times New Roman"/>
          <w:color w:val="000000"/>
        </w:rPr>
        <w:t xml:space="preserve"> At the organization level knowledge </w:t>
      </w:r>
      <w:r w:rsidR="009138B6" w:rsidRPr="00D5289D">
        <w:rPr>
          <w:rFonts w:ascii="Times New Roman" w:eastAsia="Times New Roman" w:hAnsi="Times New Roman" w:cs="Times New Roman"/>
          <w:color w:val="000000"/>
        </w:rPr>
        <w:t>s</w:t>
      </w:r>
      <w:r w:rsidR="00917A9D" w:rsidRPr="00D5289D">
        <w:rPr>
          <w:rFonts w:ascii="Times New Roman" w:eastAsia="Times New Roman" w:hAnsi="Times New Roman" w:cs="Times New Roman"/>
          <w:color w:val="000000"/>
        </w:rPr>
        <w:t xml:space="preserve">haring depends on the degree of decentralization and product standardization, Creative coupling is an alternative </w:t>
      </w:r>
      <w:r w:rsidR="009138B6" w:rsidRPr="00D5289D">
        <w:rPr>
          <w:rFonts w:ascii="Times New Roman" w:eastAsia="Times New Roman" w:hAnsi="Times New Roman" w:cs="Times New Roman"/>
          <w:color w:val="000000"/>
        </w:rPr>
        <w:t>source</w:t>
      </w:r>
      <w:r w:rsidR="00917A9D" w:rsidRPr="00D5289D">
        <w:rPr>
          <w:rFonts w:ascii="Times New Roman" w:eastAsia="Times New Roman" w:hAnsi="Times New Roman" w:cs="Times New Roman"/>
          <w:color w:val="000000"/>
        </w:rPr>
        <w:t xml:space="preserve"> of innovation.  </w:t>
      </w:r>
      <w:r w:rsidR="009138B6" w:rsidRPr="00D5289D">
        <w:rPr>
          <w:rFonts w:ascii="Times New Roman" w:eastAsia="Times New Roman" w:hAnsi="Times New Roman" w:cs="Times New Roman"/>
          <w:color w:val="000000"/>
        </w:rPr>
        <w:t xml:space="preserve">Hosting </w:t>
      </w:r>
      <w:r w:rsidR="00917A9D" w:rsidRPr="00D5289D">
        <w:rPr>
          <w:rFonts w:ascii="Times New Roman" w:eastAsia="Times New Roman" w:hAnsi="Times New Roman" w:cs="Times New Roman"/>
          <w:color w:val="000000"/>
        </w:rPr>
        <w:t xml:space="preserve"> effective conversation in areas that affect organizations and communities</w:t>
      </w:r>
      <w:r w:rsidR="009138B6" w:rsidRPr="00D5289D">
        <w:rPr>
          <w:rFonts w:ascii="Times New Roman" w:eastAsia="Times New Roman" w:hAnsi="Times New Roman" w:cs="Times New Roman"/>
          <w:color w:val="000000"/>
        </w:rPr>
        <w:t>,</w:t>
      </w:r>
      <w:r w:rsidR="00917A9D" w:rsidRPr="00D5289D">
        <w:rPr>
          <w:rFonts w:ascii="Times New Roman" w:eastAsia="Times New Roman" w:hAnsi="Times New Roman" w:cs="Times New Roman"/>
          <w:color w:val="000000"/>
        </w:rPr>
        <w:t xml:space="preserve">  facilities knowledge sharing. It is observed that supportive climate is positively related to organizational socialization in Malaysia</w:t>
      </w:r>
      <w:r w:rsidR="00DE7056" w:rsidRPr="00D5289D">
        <w:rPr>
          <w:rFonts w:ascii="Times New Roman" w:eastAsia="Times New Roman" w:hAnsi="Times New Roman" w:cs="Times New Roman"/>
          <w:color w:val="000000"/>
        </w:rPr>
        <w:t>.</w:t>
      </w:r>
      <w:r w:rsidR="00917A9D" w:rsidRPr="00D5289D">
        <w:rPr>
          <w:rFonts w:ascii="Times New Roman" w:eastAsia="Times New Roman" w:hAnsi="Times New Roman" w:cs="Times New Roman"/>
          <w:color w:val="000000"/>
        </w:rPr>
        <w:t xml:space="preserve"> “</w:t>
      </w:r>
      <w:r w:rsidR="009138B6" w:rsidRPr="00D5289D">
        <w:rPr>
          <w:rFonts w:ascii="Times New Roman" w:eastAsia="Times New Roman" w:hAnsi="Times New Roman" w:cs="Times New Roman"/>
          <w:color w:val="000000"/>
        </w:rPr>
        <w:t>A</w:t>
      </w:r>
      <w:r w:rsidR="00917A9D" w:rsidRPr="00D5289D">
        <w:rPr>
          <w:rFonts w:ascii="Times New Roman" w:eastAsia="Times New Roman" w:hAnsi="Times New Roman" w:cs="Times New Roman"/>
          <w:color w:val="000000"/>
        </w:rPr>
        <w:t xml:space="preserve">cademic </w:t>
      </w:r>
      <w:r w:rsidR="009138B6" w:rsidRPr="00D5289D">
        <w:rPr>
          <w:rFonts w:ascii="Times New Roman" w:eastAsia="Times New Roman" w:hAnsi="Times New Roman" w:cs="Times New Roman"/>
          <w:color w:val="000000"/>
        </w:rPr>
        <w:t>G</w:t>
      </w:r>
      <w:r w:rsidR="00917A9D" w:rsidRPr="00D5289D">
        <w:rPr>
          <w:rFonts w:ascii="Times New Roman" w:eastAsia="Times New Roman" w:hAnsi="Times New Roman" w:cs="Times New Roman"/>
          <w:color w:val="000000"/>
        </w:rPr>
        <w:t>lobalization’ is important</w:t>
      </w:r>
      <w:r w:rsidR="009138B6" w:rsidRPr="00D5289D">
        <w:rPr>
          <w:rFonts w:ascii="Times New Roman" w:eastAsia="Times New Roman" w:hAnsi="Times New Roman" w:cs="Times New Roman"/>
          <w:color w:val="000000"/>
        </w:rPr>
        <w:t xml:space="preserve"> for increased international collaboration in education and research  </w:t>
      </w:r>
      <w:r w:rsidR="00917A9D" w:rsidRPr="00D5289D">
        <w:rPr>
          <w:rFonts w:ascii="Times New Roman" w:eastAsia="Times New Roman" w:hAnsi="Times New Roman" w:cs="Times New Roman"/>
          <w:color w:val="000000"/>
        </w:rPr>
        <w:t>Contrary to dominant theories</w:t>
      </w:r>
      <w:r w:rsidR="00FC7AF8" w:rsidRPr="00D5289D">
        <w:rPr>
          <w:rFonts w:ascii="Times New Roman" w:eastAsia="Times New Roman" w:hAnsi="Times New Roman" w:cs="Times New Roman"/>
          <w:color w:val="000000"/>
        </w:rPr>
        <w:t>,</w:t>
      </w:r>
    </w:p>
    <w:p w:rsidR="00917A9D" w:rsidRPr="00D5289D" w:rsidRDefault="00FC7AF8"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L</w:t>
      </w:r>
      <w:r w:rsidR="00917A9D" w:rsidRPr="00D5289D">
        <w:rPr>
          <w:rFonts w:ascii="Times New Roman" w:eastAsia="Times New Roman" w:hAnsi="Times New Roman" w:cs="Times New Roman"/>
          <w:color w:val="000000"/>
        </w:rPr>
        <w:t>everag</w:t>
      </w:r>
      <w:r w:rsidRPr="00D5289D">
        <w:rPr>
          <w:rFonts w:ascii="Times New Roman" w:eastAsia="Times New Roman" w:hAnsi="Times New Roman" w:cs="Times New Roman"/>
          <w:color w:val="000000"/>
        </w:rPr>
        <w:t xml:space="preserve">ing </w:t>
      </w:r>
      <w:r w:rsidR="00917A9D" w:rsidRPr="00D5289D">
        <w:rPr>
          <w:rFonts w:ascii="Times New Roman" w:eastAsia="Times New Roman" w:hAnsi="Times New Roman" w:cs="Times New Roman"/>
          <w:color w:val="000000"/>
        </w:rPr>
        <w:t xml:space="preserve"> cultures and relationships holistically for effective knowledge transfer and cross-cultural understanding </w:t>
      </w:r>
      <w:r w:rsidRPr="00D5289D">
        <w:rPr>
          <w:rFonts w:ascii="Times New Roman" w:eastAsia="Times New Roman" w:hAnsi="Times New Roman" w:cs="Times New Roman"/>
          <w:color w:val="000000"/>
        </w:rPr>
        <w:t xml:space="preserve">can </w:t>
      </w:r>
      <w:r w:rsidR="00917A9D" w:rsidRPr="00D5289D">
        <w:rPr>
          <w:rFonts w:ascii="Times New Roman" w:eastAsia="Times New Roman" w:hAnsi="Times New Roman" w:cs="Times New Roman"/>
          <w:color w:val="000000"/>
        </w:rPr>
        <w:t xml:space="preserve"> lead to effective management.</w:t>
      </w:r>
    </w:p>
    <w:p w:rsidR="006A6D8E" w:rsidRPr="00D5289D" w:rsidRDefault="006A6D8E" w:rsidP="00091102">
      <w:pPr>
        <w:spacing w:after="0" w:line="240" w:lineRule="auto"/>
        <w:rPr>
          <w:rFonts w:ascii="Times New Roman" w:eastAsia="Times New Roman" w:hAnsi="Times New Roman" w:cs="Times New Roman"/>
          <w:color w:val="000000"/>
        </w:rPr>
      </w:pPr>
    </w:p>
    <w:p w:rsidR="007D4448" w:rsidRDefault="00091102" w:rsidP="00F064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Rahman and Mahmud</w:t>
      </w:r>
      <w:r w:rsidR="006A6D8E" w:rsidRPr="00D5289D">
        <w:rPr>
          <w:rFonts w:ascii="Times New Roman" w:eastAsia="Times New Roman" w:hAnsi="Times New Roman" w:cs="Times New Roman"/>
          <w:color w:val="000000"/>
        </w:rPr>
        <w:t xml:space="preserve"> </w:t>
      </w:r>
      <w:r w:rsidR="00411BCE" w:rsidRPr="00D5289D">
        <w:rPr>
          <w:rFonts w:ascii="Times New Roman" w:eastAsia="Times New Roman" w:hAnsi="Times New Roman" w:cs="Times New Roman"/>
          <w:color w:val="000000"/>
        </w:rPr>
        <w:t xml:space="preserve">(2008) </w:t>
      </w:r>
      <w:r w:rsidR="00DE7056" w:rsidRPr="00D5289D">
        <w:rPr>
          <w:rFonts w:ascii="Times New Roman" w:eastAsia="Times New Roman" w:hAnsi="Times New Roman" w:cs="Times New Roman"/>
          <w:color w:val="000000"/>
        </w:rPr>
        <w:t>defined knowledge</w:t>
      </w:r>
      <w:r w:rsidRPr="00D5289D">
        <w:rPr>
          <w:rFonts w:ascii="Times New Roman" w:eastAsia="Times New Roman" w:hAnsi="Times New Roman" w:cs="Times New Roman"/>
          <w:color w:val="000000"/>
        </w:rPr>
        <w:t xml:space="preserve"> globalization </w:t>
      </w:r>
      <w:r w:rsidR="00DE7056" w:rsidRPr="00D5289D">
        <w:rPr>
          <w:rFonts w:ascii="Times New Roman" w:eastAsia="Times New Roman" w:hAnsi="Times New Roman" w:cs="Times New Roman"/>
          <w:color w:val="000000"/>
        </w:rPr>
        <w:t>a</w:t>
      </w:r>
      <w:r w:rsidRPr="00D5289D">
        <w:rPr>
          <w:rFonts w:ascii="Times New Roman" w:eastAsia="Times New Roman" w:hAnsi="Times New Roman" w:cs="Times New Roman"/>
          <w:color w:val="000000"/>
        </w:rPr>
        <w:t>s an eclectic process of knowledge sharing. . </w:t>
      </w:r>
      <w:r w:rsidR="006A6D8E" w:rsidRPr="00D5289D">
        <w:rPr>
          <w:rFonts w:ascii="Times New Roman" w:eastAsia="Times New Roman" w:hAnsi="Times New Roman" w:cs="Times New Roman"/>
          <w:color w:val="000000"/>
        </w:rPr>
        <w:t xml:space="preserve">Rahman and Mahmud postulates that a) knowledge Globalization is inclusive </w:t>
      </w:r>
      <w:r w:rsidR="00411DA2" w:rsidRPr="00D5289D">
        <w:rPr>
          <w:rFonts w:ascii="Times New Roman" w:eastAsia="Times New Roman" w:hAnsi="Times New Roman" w:cs="Times New Roman"/>
          <w:color w:val="000000"/>
        </w:rPr>
        <w:t>of institutions, disciplines</w:t>
      </w:r>
      <w:r w:rsidR="006A6D8E" w:rsidRPr="00D5289D">
        <w:rPr>
          <w:rFonts w:ascii="Times New Roman" w:eastAsia="Times New Roman" w:hAnsi="Times New Roman" w:cs="Times New Roman"/>
          <w:color w:val="000000"/>
        </w:rPr>
        <w:t xml:space="preserve">, and geographical locations; b) knowledge globalization is useful for economic and </w:t>
      </w:r>
      <w:r w:rsidR="00D7138E" w:rsidRPr="00D5289D">
        <w:rPr>
          <w:rFonts w:ascii="Times New Roman" w:eastAsia="Times New Roman" w:hAnsi="Times New Roman" w:cs="Times New Roman"/>
          <w:color w:val="000000"/>
        </w:rPr>
        <w:t>social progress</w:t>
      </w:r>
      <w:r w:rsidR="006A6D8E" w:rsidRPr="00D5289D">
        <w:rPr>
          <w:rFonts w:ascii="Times New Roman" w:eastAsia="Times New Roman" w:hAnsi="Times New Roman" w:cs="Times New Roman"/>
          <w:color w:val="000000"/>
        </w:rPr>
        <w:t xml:space="preserve">; c) </w:t>
      </w:r>
      <w:r w:rsidR="00D7138E" w:rsidRPr="00D5289D">
        <w:rPr>
          <w:rFonts w:ascii="Times New Roman" w:eastAsia="Times New Roman" w:hAnsi="Times New Roman" w:cs="Times New Roman"/>
          <w:color w:val="000000"/>
        </w:rPr>
        <w:t>knowledge globalizations</w:t>
      </w:r>
      <w:r w:rsidR="006A6D8E" w:rsidRPr="00D5289D">
        <w:rPr>
          <w:rFonts w:ascii="Times New Roman" w:eastAsia="Times New Roman" w:hAnsi="Times New Roman" w:cs="Times New Roman"/>
          <w:color w:val="000000"/>
        </w:rPr>
        <w:t xml:space="preserve"> </w:t>
      </w:r>
      <w:r w:rsidR="00D7138E" w:rsidRPr="00D5289D">
        <w:rPr>
          <w:rFonts w:ascii="Times New Roman" w:eastAsia="Times New Roman" w:hAnsi="Times New Roman" w:cs="Times New Roman"/>
          <w:color w:val="000000"/>
        </w:rPr>
        <w:t>will remove</w:t>
      </w:r>
      <w:r w:rsidR="006A6D8E" w:rsidRPr="00D5289D">
        <w:rPr>
          <w:rFonts w:ascii="Times New Roman" w:eastAsia="Times New Roman" w:hAnsi="Times New Roman" w:cs="Times New Roman"/>
          <w:color w:val="000000"/>
        </w:rPr>
        <w:t xml:space="preserve"> poverty,  ignorance, and discrimination. </w:t>
      </w:r>
      <w:r w:rsidR="007D4448">
        <w:rPr>
          <w:rFonts w:ascii="Times New Roman" w:eastAsia="Times New Roman" w:hAnsi="Times New Roman" w:cs="Times New Roman"/>
          <w:color w:val="000000"/>
        </w:rPr>
        <w:t xml:space="preserve"> Knowledge globalization is boundaryless multidimensional process in a given time and space as show below in the diagram.</w:t>
      </w:r>
    </w:p>
    <w:p w:rsidR="007D4448" w:rsidRDefault="007D4448" w:rsidP="00F06402">
      <w:pPr>
        <w:spacing w:after="0" w:line="240" w:lineRule="auto"/>
        <w:rPr>
          <w:rFonts w:ascii="Times New Roman" w:eastAsia="Times New Roman" w:hAnsi="Times New Roman" w:cs="Times New Roman"/>
          <w:color w:val="000000"/>
        </w:rPr>
      </w:pPr>
    </w:p>
    <w:p w:rsidR="007D4448" w:rsidRDefault="007D4448" w:rsidP="007D4448">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extent cx="3151511" cy="1798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1511" cy="1798320"/>
                    </a:xfrm>
                    <a:prstGeom prst="rect">
                      <a:avLst/>
                    </a:prstGeom>
                    <a:noFill/>
                    <a:ln>
                      <a:noFill/>
                    </a:ln>
                  </pic:spPr>
                </pic:pic>
              </a:graphicData>
            </a:graphic>
          </wp:inline>
        </w:drawing>
      </w:r>
    </w:p>
    <w:p w:rsidR="007D4448" w:rsidRDefault="007D4448" w:rsidP="00F06402">
      <w:pPr>
        <w:spacing w:after="0" w:line="240" w:lineRule="auto"/>
        <w:rPr>
          <w:rFonts w:ascii="Times New Roman" w:eastAsia="Times New Roman" w:hAnsi="Times New Roman" w:cs="Times New Roman"/>
          <w:color w:val="000000"/>
        </w:rPr>
      </w:pPr>
    </w:p>
    <w:p w:rsidR="00F06402" w:rsidRPr="00D5289D" w:rsidRDefault="006A6D8E" w:rsidP="00F064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 </w:t>
      </w:r>
    </w:p>
    <w:p w:rsidR="00411BCE" w:rsidRPr="00D5289D" w:rsidRDefault="00411BCE" w:rsidP="00F06402">
      <w:pPr>
        <w:spacing w:after="0" w:line="240" w:lineRule="auto"/>
        <w:rPr>
          <w:rFonts w:ascii="Times New Roman" w:eastAsia="Times New Roman" w:hAnsi="Times New Roman" w:cs="Times New Roman"/>
          <w:color w:val="000000"/>
        </w:rPr>
      </w:pPr>
    </w:p>
    <w:p w:rsidR="00F06402" w:rsidRPr="00D5289D" w:rsidRDefault="00F06402" w:rsidP="00F064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Kasper</w:t>
      </w:r>
      <w:r w:rsidR="00411DA2" w:rsidRPr="00D5289D">
        <w:rPr>
          <w:rFonts w:ascii="Times New Roman" w:eastAsia="Times New Roman" w:hAnsi="Times New Roman" w:cs="Times New Roman"/>
          <w:color w:val="000000"/>
        </w:rPr>
        <w:t xml:space="preserve"> et al </w:t>
      </w:r>
      <w:r w:rsidRPr="00D5289D">
        <w:rPr>
          <w:rFonts w:ascii="Times New Roman" w:eastAsia="Times New Roman" w:hAnsi="Times New Roman" w:cs="Times New Roman"/>
          <w:color w:val="000000"/>
        </w:rPr>
        <w:t xml:space="preserve"> </w:t>
      </w:r>
      <w:r w:rsidR="00411BCE" w:rsidRPr="00D5289D">
        <w:rPr>
          <w:rFonts w:ascii="Times New Roman" w:eastAsia="Times New Roman" w:hAnsi="Times New Roman" w:cs="Times New Roman"/>
          <w:color w:val="000000"/>
        </w:rPr>
        <w:t xml:space="preserve">(2008) </w:t>
      </w:r>
      <w:r w:rsidRPr="00D5289D">
        <w:rPr>
          <w:rFonts w:ascii="Times New Roman" w:eastAsia="Times New Roman" w:hAnsi="Times New Roman" w:cs="Times New Roman"/>
          <w:color w:val="000000"/>
        </w:rPr>
        <w:t xml:space="preserve"> empirically investigated knowledge-sharing practices in multinational </w:t>
      </w:r>
      <w:r w:rsidR="00411DA2" w:rsidRPr="00D5289D">
        <w:rPr>
          <w:rFonts w:ascii="Times New Roman" w:eastAsia="Times New Roman" w:hAnsi="Times New Roman" w:cs="Times New Roman"/>
          <w:color w:val="000000"/>
        </w:rPr>
        <w:t>corporations and</w:t>
      </w:r>
      <w:r w:rsidRPr="00D5289D">
        <w:rPr>
          <w:rFonts w:ascii="Times New Roman" w:eastAsia="Times New Roman" w:hAnsi="Times New Roman" w:cs="Times New Roman"/>
          <w:color w:val="000000"/>
        </w:rPr>
        <w:t xml:space="preserve"> showed that while globalization and the accelerating diffusion of knowledge across corporate borders may promote cross-site knowledge-sharing practices in some contexts, firms rely on highly centralized structures that allow little scope for cross-site knowledge sharing. </w:t>
      </w:r>
      <w:r w:rsidR="00411DA2" w:rsidRPr="00D5289D">
        <w:rPr>
          <w:rFonts w:ascii="Times New Roman" w:eastAsia="Times New Roman" w:hAnsi="Times New Roman" w:cs="Times New Roman"/>
          <w:color w:val="000000"/>
        </w:rPr>
        <w:t>K</w:t>
      </w:r>
      <w:r w:rsidRPr="00D5289D">
        <w:rPr>
          <w:rFonts w:ascii="Times New Roman" w:eastAsia="Times New Roman" w:hAnsi="Times New Roman" w:cs="Times New Roman"/>
          <w:color w:val="000000"/>
        </w:rPr>
        <w:t xml:space="preserve">nowledge sharing in MNCs </w:t>
      </w:r>
      <w:r w:rsidR="00D7138E" w:rsidRPr="00D5289D">
        <w:rPr>
          <w:rFonts w:ascii="Times New Roman" w:eastAsia="Times New Roman" w:hAnsi="Times New Roman" w:cs="Times New Roman"/>
          <w:color w:val="000000"/>
        </w:rPr>
        <w:t>is a</w:t>
      </w:r>
      <w:r w:rsidRPr="00D5289D">
        <w:rPr>
          <w:rFonts w:ascii="Times New Roman" w:eastAsia="Times New Roman" w:hAnsi="Times New Roman" w:cs="Times New Roman"/>
          <w:color w:val="000000"/>
        </w:rPr>
        <w:t xml:space="preserve"> function of the firm’s level of product</w:t>
      </w:r>
      <w:r w:rsidR="00411DA2"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standardization/adaptation and the degree of decentralization of strategically relevant knowledge</w:t>
      </w:r>
      <w:r w:rsidR="00411BCE" w:rsidRPr="00D5289D">
        <w:rPr>
          <w:rFonts w:ascii="Times New Roman" w:eastAsia="Times New Roman" w:hAnsi="Times New Roman" w:cs="Times New Roman"/>
          <w:color w:val="000000"/>
        </w:rPr>
        <w:t>.</w:t>
      </w:r>
    </w:p>
    <w:p w:rsidR="00F06402" w:rsidRPr="00D5289D" w:rsidRDefault="00F06402" w:rsidP="00091102">
      <w:pPr>
        <w:spacing w:after="0" w:line="240" w:lineRule="auto"/>
        <w:rPr>
          <w:rFonts w:ascii="Times New Roman" w:eastAsia="Times New Roman" w:hAnsi="Times New Roman" w:cs="Times New Roman"/>
          <w:color w:val="000000"/>
        </w:rPr>
      </w:pPr>
    </w:p>
    <w:p w:rsidR="00BC3E58"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Kliewe</w:t>
      </w:r>
      <w:r w:rsidR="00A15E15" w:rsidRPr="00D5289D">
        <w:rPr>
          <w:rFonts w:ascii="Times New Roman" w:eastAsia="Times New Roman" w:hAnsi="Times New Roman" w:cs="Times New Roman"/>
          <w:color w:val="000000"/>
        </w:rPr>
        <w:t xml:space="preserve"> et al</w:t>
      </w:r>
      <w:r w:rsidRPr="00D5289D">
        <w:rPr>
          <w:rFonts w:ascii="Times New Roman" w:eastAsia="Times New Roman" w:hAnsi="Times New Roman" w:cs="Times New Roman"/>
          <w:color w:val="000000"/>
        </w:rPr>
        <w:t xml:space="preserve">  </w:t>
      </w:r>
      <w:r w:rsidR="00411BCE" w:rsidRPr="00D5289D">
        <w:rPr>
          <w:rFonts w:ascii="Times New Roman" w:eastAsia="Times New Roman" w:hAnsi="Times New Roman" w:cs="Times New Roman"/>
          <w:color w:val="000000"/>
        </w:rPr>
        <w:t xml:space="preserve">((2009) </w:t>
      </w:r>
      <w:r w:rsidRPr="00D5289D">
        <w:rPr>
          <w:rFonts w:ascii="Times New Roman" w:eastAsia="Times New Roman" w:hAnsi="Times New Roman" w:cs="Times New Roman"/>
          <w:color w:val="000000"/>
        </w:rPr>
        <w:t xml:space="preserve">discussed the Creative Coupling </w:t>
      </w:r>
      <w:r w:rsidR="00B575B4" w:rsidRPr="00D5289D">
        <w:rPr>
          <w:rFonts w:ascii="Times New Roman" w:eastAsia="Times New Roman" w:hAnsi="Times New Roman" w:cs="Times New Roman"/>
          <w:color w:val="000000"/>
        </w:rPr>
        <w:t xml:space="preserve">( Figure 3) </w:t>
      </w:r>
      <w:r w:rsidRPr="00D5289D">
        <w:rPr>
          <w:rFonts w:ascii="Times New Roman" w:eastAsia="Times New Roman" w:hAnsi="Times New Roman" w:cs="Times New Roman"/>
          <w:color w:val="000000"/>
        </w:rPr>
        <w:t xml:space="preserve">approach as an alternative source of innovation besides basic science and continuous improvement. While the Creative Coupling process consists of several stages, their paper focused on the first step, namely the identification of intellectual assets. Overall, five identification methods and eleven evaluation criteria are derived from the literature review. All 55 method-criteria combinations are evaluated based on the literature as well as the authors’ extensive academic and industry experience. The resulting evaluation matrix enables organizations to quickly identify the most appropriate method(s) for their intellectual assets identification project. </w:t>
      </w:r>
    </w:p>
    <w:p w:rsidR="00BC3E58" w:rsidRPr="00D5289D" w:rsidRDefault="00BC3E58" w:rsidP="00091102">
      <w:pPr>
        <w:spacing w:after="0" w:line="240" w:lineRule="auto"/>
        <w:rPr>
          <w:rFonts w:ascii="Times New Roman" w:eastAsia="Times New Roman" w:hAnsi="Times New Roman" w:cs="Times New Roman"/>
          <w:color w:val="000000"/>
        </w:rPr>
      </w:pPr>
    </w:p>
    <w:p w:rsidR="00BC3E58" w:rsidRPr="00D5289D" w:rsidRDefault="00411BCE"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Figure 3</w:t>
      </w:r>
    </w:p>
    <w:p w:rsidR="00BC3E58" w:rsidRPr="00D5289D" w:rsidRDefault="00BC3E58" w:rsidP="00BC3E58">
      <w:pPr>
        <w:spacing w:after="0" w:line="240" w:lineRule="auto"/>
        <w:jc w:val="center"/>
        <w:rPr>
          <w:rFonts w:ascii="Times New Roman" w:eastAsia="Times New Roman" w:hAnsi="Times New Roman" w:cs="Times New Roman"/>
          <w:color w:val="000000"/>
        </w:rPr>
      </w:pPr>
      <w:r w:rsidRPr="00D5289D">
        <w:rPr>
          <w:rFonts w:ascii="Times New Roman" w:hAnsi="Times New Roman" w:cs="Times New Roman"/>
          <w:noProof/>
        </w:rPr>
        <w:drawing>
          <wp:inline distT="0" distB="0" distL="0" distR="0" wp14:anchorId="4C01BB19" wp14:editId="7973836C">
            <wp:extent cx="4114800" cy="1421206"/>
            <wp:effectExtent l="19050" t="19050" r="19050" b="26670"/>
            <wp:docPr id="3" name="Picture 3" descr="Picture3.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3.e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14800" cy="1421206"/>
                    </a:xfrm>
                    <a:prstGeom prst="rect">
                      <a:avLst/>
                    </a:prstGeom>
                    <a:noFill/>
                    <a:ln w="3175" cmpd="sng">
                      <a:solidFill>
                        <a:srgbClr val="000000"/>
                      </a:solidFill>
                      <a:miter lim="800000"/>
                      <a:headEnd/>
                      <a:tailEnd/>
                    </a:ln>
                    <a:effectLst/>
                  </pic:spPr>
                </pic:pic>
              </a:graphicData>
            </a:graphic>
          </wp:inline>
        </w:drawing>
      </w:r>
    </w:p>
    <w:p w:rsidR="00BC3E58" w:rsidRPr="00D5289D" w:rsidRDefault="00BC3E58" w:rsidP="00091102">
      <w:pPr>
        <w:spacing w:after="0" w:line="240" w:lineRule="auto"/>
        <w:rPr>
          <w:rFonts w:ascii="Times New Roman" w:eastAsia="Times New Roman" w:hAnsi="Times New Roman" w:cs="Times New Roman"/>
          <w:color w:val="000000"/>
        </w:rPr>
      </w:pPr>
    </w:p>
    <w:p w:rsidR="00BC3E58" w:rsidRPr="00D5289D" w:rsidRDefault="00BC3E58" w:rsidP="00091102">
      <w:pPr>
        <w:spacing w:after="0" w:line="240" w:lineRule="auto"/>
        <w:rPr>
          <w:rFonts w:ascii="Times New Roman" w:eastAsia="Times New Roman" w:hAnsi="Times New Roman" w:cs="Times New Roman"/>
          <w:color w:val="000000"/>
        </w:rPr>
      </w:pPr>
    </w:p>
    <w:p w:rsidR="00291BF1" w:rsidRPr="00D5289D" w:rsidRDefault="004038F7"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Dumas </w:t>
      </w:r>
      <w:r w:rsidR="00B575B4" w:rsidRPr="00D5289D">
        <w:rPr>
          <w:rFonts w:ascii="Times New Roman" w:eastAsia="Times New Roman" w:hAnsi="Times New Roman" w:cs="Times New Roman"/>
          <w:color w:val="000000"/>
        </w:rPr>
        <w:t xml:space="preserve">(2009) </w:t>
      </w:r>
      <w:r w:rsidRPr="00D5289D">
        <w:rPr>
          <w:rFonts w:ascii="Times New Roman" w:eastAsia="Times New Roman" w:hAnsi="Times New Roman" w:cs="Times New Roman"/>
          <w:color w:val="000000"/>
        </w:rPr>
        <w:t>examines</w:t>
      </w:r>
      <w:r w:rsidR="00CB581C" w:rsidRPr="00D5289D">
        <w:rPr>
          <w:rFonts w:ascii="Times New Roman" w:eastAsia="Times New Roman" w:hAnsi="Times New Roman" w:cs="Times New Roman"/>
          <w:color w:val="000000"/>
        </w:rPr>
        <w:t xml:space="preserve"> the art of hosting conversations to find emergent and sustainable solutions to the complex challenges faced by organizations and communities. Using discoveries made by cognitive scientists about the social nature of learning as the foundation, </w:t>
      </w:r>
      <w:r w:rsidR="00091102" w:rsidRPr="00D5289D">
        <w:rPr>
          <w:rFonts w:ascii="Times New Roman" w:eastAsia="Times New Roman" w:hAnsi="Times New Roman" w:cs="Times New Roman"/>
          <w:color w:val="000000"/>
        </w:rPr>
        <w:t>Dumas argues that hosting conversations</w:t>
      </w:r>
      <w:r w:rsidRPr="00D5289D">
        <w:rPr>
          <w:rFonts w:ascii="Times New Roman" w:eastAsia="Times New Roman" w:hAnsi="Times New Roman" w:cs="Times New Roman"/>
          <w:color w:val="000000"/>
        </w:rPr>
        <w:t xml:space="preserve"> fosters authentic dialogue and generates conversation about questions that matter</w:t>
      </w:r>
      <w:r w:rsidR="00D7138E" w:rsidRPr="00D5289D">
        <w:rPr>
          <w:rFonts w:ascii="Times New Roman" w:eastAsia="Times New Roman" w:hAnsi="Times New Roman" w:cs="Times New Roman"/>
          <w:color w:val="000000"/>
        </w:rPr>
        <w:t>.</w:t>
      </w:r>
      <w:r w:rsidRPr="00D5289D">
        <w:rPr>
          <w:rFonts w:ascii="Times New Roman" w:eastAsia="Times New Roman" w:hAnsi="Times New Roman" w:cs="Times New Roman"/>
          <w:color w:val="000000"/>
        </w:rPr>
        <w:t xml:space="preserve">  </w:t>
      </w:r>
      <w:r w:rsidR="00D7138E" w:rsidRPr="00D5289D">
        <w:rPr>
          <w:rFonts w:ascii="Times New Roman" w:eastAsia="Times New Roman" w:hAnsi="Times New Roman" w:cs="Times New Roman"/>
          <w:color w:val="000000"/>
        </w:rPr>
        <w:t>Linking</w:t>
      </w:r>
      <w:r w:rsidR="00091102" w:rsidRPr="00D5289D">
        <w:rPr>
          <w:rFonts w:ascii="Times New Roman" w:eastAsia="Times New Roman" w:hAnsi="Times New Roman" w:cs="Times New Roman"/>
          <w:color w:val="000000"/>
        </w:rPr>
        <w:t xml:space="preserve"> and building conversations on each other as people move between groups</w:t>
      </w:r>
      <w:r w:rsidR="00CB581C" w:rsidRPr="00D5289D">
        <w:rPr>
          <w:rFonts w:ascii="Times New Roman" w:eastAsia="Times New Roman" w:hAnsi="Times New Roman" w:cs="Times New Roman"/>
          <w:color w:val="000000"/>
        </w:rPr>
        <w:t xml:space="preserve"> </w:t>
      </w:r>
      <w:r w:rsidR="00091102" w:rsidRPr="00D5289D">
        <w:rPr>
          <w:rFonts w:ascii="Times New Roman" w:eastAsia="Times New Roman" w:hAnsi="Times New Roman" w:cs="Times New Roman"/>
          <w:color w:val="000000"/>
        </w:rPr>
        <w:t xml:space="preserve"> cross-pollinate ideas and </w:t>
      </w:r>
      <w:r w:rsidR="00CB581C" w:rsidRPr="00D5289D">
        <w:rPr>
          <w:rFonts w:ascii="Times New Roman" w:eastAsia="Times New Roman" w:hAnsi="Times New Roman" w:cs="Times New Roman"/>
          <w:color w:val="000000"/>
        </w:rPr>
        <w:t xml:space="preserve">help </w:t>
      </w:r>
      <w:r w:rsidR="00091102" w:rsidRPr="00D5289D">
        <w:rPr>
          <w:rFonts w:ascii="Times New Roman" w:eastAsia="Times New Roman" w:hAnsi="Times New Roman" w:cs="Times New Roman"/>
          <w:color w:val="000000"/>
        </w:rPr>
        <w:t>to discover new insights into the questions or issues</w:t>
      </w:r>
      <w:r w:rsidRPr="00D5289D">
        <w:rPr>
          <w:rFonts w:ascii="Times New Roman" w:eastAsia="Times New Roman" w:hAnsi="Times New Roman" w:cs="Times New Roman"/>
          <w:color w:val="000000"/>
        </w:rPr>
        <w:t xml:space="preserve">  important</w:t>
      </w:r>
      <w:r w:rsidR="00091102"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to organizations and  communities</w:t>
      </w:r>
      <w:r w:rsidR="00B575B4" w:rsidRPr="00D5289D">
        <w:rPr>
          <w:rFonts w:ascii="Times New Roman" w:eastAsia="Times New Roman" w:hAnsi="Times New Roman" w:cs="Times New Roman"/>
          <w:color w:val="000000"/>
        </w:rPr>
        <w:t>.</w:t>
      </w:r>
    </w:p>
    <w:p w:rsidR="00091102" w:rsidRPr="00D5289D" w:rsidRDefault="00091102" w:rsidP="00B575B4">
      <w:pPr>
        <w:pStyle w:val="Default"/>
        <w:rPr>
          <w:rFonts w:eastAsia="Times New Roman"/>
          <w:sz w:val="22"/>
          <w:szCs w:val="22"/>
        </w:rPr>
      </w:pPr>
      <w:r w:rsidRPr="00D5289D">
        <w:rPr>
          <w:rFonts w:eastAsia="Times New Roman"/>
          <w:sz w:val="22"/>
          <w:szCs w:val="22"/>
        </w:rPr>
        <w:t xml:space="preserve">Islam  </w:t>
      </w:r>
      <w:r w:rsidR="00830F1E" w:rsidRPr="00D5289D">
        <w:rPr>
          <w:rFonts w:eastAsia="Times New Roman"/>
          <w:sz w:val="22"/>
          <w:szCs w:val="22"/>
        </w:rPr>
        <w:t xml:space="preserve">et al </w:t>
      </w:r>
      <w:r w:rsidR="00B575B4" w:rsidRPr="00D5289D">
        <w:rPr>
          <w:rFonts w:eastAsia="Times New Roman"/>
          <w:sz w:val="22"/>
          <w:szCs w:val="22"/>
        </w:rPr>
        <w:t xml:space="preserve">(2010) </w:t>
      </w:r>
      <w:r w:rsidRPr="00D5289D">
        <w:rPr>
          <w:rFonts w:eastAsia="Times New Roman"/>
          <w:sz w:val="22"/>
          <w:szCs w:val="22"/>
        </w:rPr>
        <w:t>investigated the relationship between socialization, organizational contexts, and knowledge sharing</w:t>
      </w:r>
      <w:r w:rsidR="006406AB" w:rsidRPr="00D5289D">
        <w:rPr>
          <w:rFonts w:eastAsia="Times New Roman"/>
          <w:sz w:val="22"/>
          <w:szCs w:val="22"/>
        </w:rPr>
        <w:t xml:space="preserve"> in the service organizations in Malaysia</w:t>
      </w:r>
      <w:r w:rsidRPr="00D5289D">
        <w:rPr>
          <w:rFonts w:eastAsia="Times New Roman"/>
          <w:sz w:val="22"/>
          <w:szCs w:val="22"/>
        </w:rPr>
        <w:t xml:space="preserve">. </w:t>
      </w:r>
      <w:r w:rsidR="006406AB" w:rsidRPr="00D5289D">
        <w:rPr>
          <w:rFonts w:eastAsia="Times New Roman"/>
          <w:sz w:val="22"/>
          <w:szCs w:val="22"/>
        </w:rPr>
        <w:t xml:space="preserve">Their results suggest that organizational socialization is important for knowledge sharing and </w:t>
      </w:r>
      <w:r w:rsidRPr="00D5289D">
        <w:rPr>
          <w:rFonts w:eastAsia="Times New Roman"/>
          <w:sz w:val="22"/>
          <w:szCs w:val="22"/>
        </w:rPr>
        <w:t xml:space="preserve"> reveal that only supportive climate is positively related to organizational socialization</w:t>
      </w:r>
      <w:r w:rsidR="006406AB" w:rsidRPr="00D5289D">
        <w:rPr>
          <w:rFonts w:eastAsia="Times New Roman"/>
          <w:sz w:val="22"/>
          <w:szCs w:val="22"/>
        </w:rPr>
        <w:t>.</w:t>
      </w:r>
    </w:p>
    <w:p w:rsidR="00291BF1" w:rsidRPr="00D5289D" w:rsidRDefault="00291BF1" w:rsidP="00091102">
      <w:pPr>
        <w:spacing w:after="0" w:line="240" w:lineRule="auto"/>
        <w:rPr>
          <w:rFonts w:ascii="Times New Roman" w:eastAsia="Times New Roman" w:hAnsi="Times New Roman" w:cs="Times New Roman"/>
          <w:color w:val="000000"/>
        </w:rPr>
      </w:pPr>
    </w:p>
    <w:p w:rsidR="00D24819"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Oner</w:t>
      </w:r>
      <w:r w:rsidR="00B575B4" w:rsidRPr="00D5289D">
        <w:rPr>
          <w:rFonts w:ascii="Times New Roman" w:eastAsia="Times New Roman" w:hAnsi="Times New Roman" w:cs="Times New Roman"/>
          <w:color w:val="000000"/>
        </w:rPr>
        <w:t xml:space="preserve"> (2010)</w:t>
      </w:r>
      <w:r w:rsidR="006406AB" w:rsidRPr="00D5289D">
        <w:rPr>
          <w:rFonts w:ascii="Times New Roman" w:eastAsia="Times New Roman" w:hAnsi="Times New Roman" w:cs="Times New Roman"/>
          <w:color w:val="000000"/>
        </w:rPr>
        <w:t xml:space="preserve"> et al</w:t>
      </w:r>
      <w:r w:rsidRPr="00D5289D">
        <w:rPr>
          <w:rFonts w:ascii="Times New Roman" w:eastAsia="Times New Roman" w:hAnsi="Times New Roman" w:cs="Times New Roman"/>
          <w:color w:val="000000"/>
        </w:rPr>
        <w:t xml:space="preserve"> addressed the concept of “academic globalization” </w:t>
      </w:r>
      <w:r w:rsidR="006406AB" w:rsidRPr="00D5289D">
        <w:rPr>
          <w:rFonts w:ascii="Times New Roman" w:eastAsia="Times New Roman" w:hAnsi="Times New Roman" w:cs="Times New Roman"/>
          <w:color w:val="000000"/>
        </w:rPr>
        <w:t xml:space="preserve">that </w:t>
      </w:r>
      <w:r w:rsidRPr="00D5289D">
        <w:rPr>
          <w:rFonts w:ascii="Times New Roman" w:eastAsia="Times New Roman" w:hAnsi="Times New Roman" w:cs="Times New Roman"/>
          <w:color w:val="000000"/>
        </w:rPr>
        <w:t xml:space="preserve">has recently emerged to describe increased international collaboration in education and research. . </w:t>
      </w:r>
      <w:r w:rsidR="006406AB" w:rsidRPr="00D5289D">
        <w:rPr>
          <w:rFonts w:ascii="Times New Roman" w:eastAsia="Times New Roman" w:hAnsi="Times New Roman" w:cs="Times New Roman"/>
          <w:color w:val="000000"/>
        </w:rPr>
        <w:t>They focused</w:t>
      </w:r>
      <w:r w:rsidRPr="00D5289D">
        <w:rPr>
          <w:rFonts w:ascii="Times New Roman" w:eastAsia="Times New Roman" w:hAnsi="Times New Roman" w:cs="Times New Roman"/>
          <w:color w:val="000000"/>
        </w:rPr>
        <w:t xml:space="preserve"> on the evolving patterns of international co-authorship networks in globalization research. Their results indicate that international co-authorship networks are growing rapidly and although the network remains loosely connected, the increasing variation in the strength of each actor’s position indicates a trend towards greater clustering and centralization. </w:t>
      </w: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D24819">
      <w:pPr>
        <w:jc w:val="center"/>
        <w:rPr>
          <w:rFonts w:ascii="Times New Roman" w:hAnsi="Times New Roman" w:cs="Times New Roman"/>
        </w:rPr>
      </w:pPr>
      <w:r w:rsidRPr="00D5289D">
        <w:rPr>
          <w:rFonts w:ascii="Times New Roman" w:hAnsi="Times New Roman" w:cs="Times New Roman"/>
          <w:b/>
        </w:rPr>
        <w:t>Figure 1: Graph of Intercity Co-Authorships</w:t>
      </w:r>
    </w:p>
    <w:p w:rsidR="00D24819" w:rsidRPr="00D5289D" w:rsidRDefault="00D24819" w:rsidP="00D24819">
      <w:pPr>
        <w:numPr>
          <w:ilvl w:val="0"/>
          <w:numId w:val="1"/>
        </w:numPr>
        <w:spacing w:after="0" w:line="240" w:lineRule="auto"/>
        <w:rPr>
          <w:rFonts w:ascii="Times New Roman" w:hAnsi="Times New Roman" w:cs="Times New Roman"/>
          <w:b/>
        </w:rPr>
      </w:pPr>
      <w:r w:rsidRPr="00D5289D">
        <w:rPr>
          <w:rFonts w:ascii="Times New Roman" w:hAnsi="Times New Roman" w:cs="Times New Roman"/>
          <w:b/>
        </w:rPr>
        <w:t>1991-1996</w:t>
      </w:r>
    </w:p>
    <w:p w:rsidR="00D24819" w:rsidRPr="00D5289D" w:rsidRDefault="00D24819" w:rsidP="00D24819">
      <w:pPr>
        <w:rPr>
          <w:rFonts w:ascii="Times New Roman" w:hAnsi="Times New Roman" w:cs="Times New Roman"/>
          <w:b/>
        </w:rPr>
      </w:pPr>
      <w:r w:rsidRPr="00D5289D">
        <w:rPr>
          <w:rFonts w:ascii="Times New Roman" w:hAnsi="Times New Roman" w:cs="Times New Roman"/>
          <w:noProof/>
        </w:rPr>
        <w:drawing>
          <wp:inline distT="0" distB="0" distL="0" distR="0" wp14:anchorId="5F85C22A" wp14:editId="2976AFBC">
            <wp:extent cx="3629025" cy="1819275"/>
            <wp:effectExtent l="19050" t="19050" r="28575" b="28575"/>
            <wp:docPr id="5" name="Picture 6" descr="Cities9195p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ties9195psd.jpg"/>
                    <pic:cNvPicPr>
                      <a:picLocks noChangeAspect="1" noChangeArrowheads="1"/>
                    </pic:cNvPicPr>
                  </pic:nvPicPr>
                  <pic:blipFill>
                    <a:blip r:embed="rId13" cstate="print"/>
                    <a:srcRect/>
                    <a:stretch>
                      <a:fillRect/>
                    </a:stretch>
                  </pic:blipFill>
                  <pic:spPr bwMode="auto">
                    <a:xfrm>
                      <a:off x="0" y="0"/>
                      <a:ext cx="3629025" cy="1819275"/>
                    </a:xfrm>
                    <a:prstGeom prst="rect">
                      <a:avLst/>
                    </a:prstGeom>
                    <a:noFill/>
                    <a:ln w="6350" cmpd="sng">
                      <a:solidFill>
                        <a:srgbClr val="000000"/>
                      </a:solidFill>
                      <a:miter lim="800000"/>
                      <a:headEnd/>
                      <a:tailEnd/>
                    </a:ln>
                    <a:effectLst/>
                  </pic:spPr>
                </pic:pic>
              </a:graphicData>
            </a:graphic>
          </wp:inline>
        </w:drawing>
      </w:r>
    </w:p>
    <w:p w:rsidR="00D24819" w:rsidRPr="00D5289D" w:rsidRDefault="00D24819" w:rsidP="00D24819">
      <w:pPr>
        <w:pStyle w:val="ListParagraph"/>
        <w:numPr>
          <w:ilvl w:val="0"/>
          <w:numId w:val="1"/>
        </w:numPr>
        <w:spacing w:after="0" w:line="240" w:lineRule="auto"/>
        <w:rPr>
          <w:rFonts w:ascii="Times New Roman" w:hAnsi="Times New Roman"/>
          <w:b/>
        </w:rPr>
      </w:pPr>
      <w:r w:rsidRPr="00D5289D">
        <w:rPr>
          <w:rFonts w:ascii="Times New Roman" w:hAnsi="Times New Roman"/>
          <w:b/>
        </w:rPr>
        <w:t>1996-2000</w:t>
      </w:r>
    </w:p>
    <w:p w:rsidR="00B575B4" w:rsidRPr="00D5289D" w:rsidRDefault="00B575B4" w:rsidP="00D24819">
      <w:pPr>
        <w:rPr>
          <w:rFonts w:ascii="Times New Roman" w:hAnsi="Times New Roman" w:cs="Times New Roman"/>
          <w:b/>
        </w:rPr>
      </w:pPr>
    </w:p>
    <w:p w:rsidR="00B575B4" w:rsidRPr="00D5289D" w:rsidRDefault="00B575B4" w:rsidP="00D24819">
      <w:pPr>
        <w:rPr>
          <w:rFonts w:ascii="Times New Roman" w:hAnsi="Times New Roman" w:cs="Times New Roman"/>
          <w:b/>
        </w:rPr>
      </w:pPr>
    </w:p>
    <w:p w:rsidR="00D24819" w:rsidRPr="00D5289D" w:rsidRDefault="00D24819" w:rsidP="00D24819">
      <w:pPr>
        <w:rPr>
          <w:rFonts w:ascii="Times New Roman" w:hAnsi="Times New Roman" w:cs="Times New Roman"/>
          <w:b/>
        </w:rPr>
      </w:pPr>
      <w:r w:rsidRPr="00D5289D">
        <w:rPr>
          <w:rFonts w:ascii="Times New Roman" w:hAnsi="Times New Roman" w:cs="Times New Roman"/>
          <w:noProof/>
        </w:rPr>
        <w:drawing>
          <wp:inline distT="0" distB="0" distL="0" distR="0" wp14:anchorId="4940770B" wp14:editId="4923C03B">
            <wp:extent cx="4114800" cy="1711347"/>
            <wp:effectExtent l="19050" t="19050" r="19050" b="22225"/>
            <wp:docPr id="6" name="Picture 4" descr="Cities9600p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ties9600psd.jpg"/>
                    <pic:cNvPicPr>
                      <a:picLocks noChangeAspect="1" noChangeArrowheads="1"/>
                    </pic:cNvPicPr>
                  </pic:nvPicPr>
                  <pic:blipFill>
                    <a:blip r:embed="rId14" cstate="print"/>
                    <a:srcRect l="6750" t="31898" r="7584"/>
                    <a:stretch>
                      <a:fillRect/>
                    </a:stretch>
                  </pic:blipFill>
                  <pic:spPr bwMode="auto">
                    <a:xfrm>
                      <a:off x="0" y="0"/>
                      <a:ext cx="4114800" cy="1711347"/>
                    </a:xfrm>
                    <a:prstGeom prst="rect">
                      <a:avLst/>
                    </a:prstGeom>
                    <a:noFill/>
                    <a:ln w="12700" cmpd="sng">
                      <a:solidFill>
                        <a:srgbClr val="000000"/>
                      </a:solidFill>
                      <a:miter lim="800000"/>
                      <a:headEnd/>
                      <a:tailEnd/>
                    </a:ln>
                    <a:effectLst/>
                  </pic:spPr>
                </pic:pic>
              </a:graphicData>
            </a:graphic>
          </wp:inline>
        </w:drawing>
      </w:r>
    </w:p>
    <w:p w:rsidR="00D24819" w:rsidRPr="00D5289D" w:rsidRDefault="00D24819" w:rsidP="00D24819">
      <w:pPr>
        <w:spacing w:after="0"/>
        <w:rPr>
          <w:rFonts w:ascii="Times New Roman" w:hAnsi="Times New Roman" w:cs="Times New Roman"/>
          <w:i/>
        </w:rPr>
      </w:pPr>
    </w:p>
    <w:p w:rsidR="00B575B4" w:rsidRPr="00D5289D" w:rsidRDefault="00B575B4" w:rsidP="00B575B4">
      <w:pPr>
        <w:pStyle w:val="ListParagraph"/>
        <w:spacing w:after="0" w:line="240" w:lineRule="auto"/>
        <w:ind w:left="630"/>
        <w:rPr>
          <w:rFonts w:ascii="Times New Roman" w:hAnsi="Times New Roman"/>
          <w:b/>
        </w:rPr>
      </w:pPr>
    </w:p>
    <w:p w:rsidR="00D24819" w:rsidRPr="00D5289D" w:rsidRDefault="00D24819" w:rsidP="00D24819">
      <w:pPr>
        <w:pStyle w:val="ListParagraph"/>
        <w:numPr>
          <w:ilvl w:val="0"/>
          <w:numId w:val="1"/>
        </w:numPr>
        <w:spacing w:after="0" w:line="240" w:lineRule="auto"/>
        <w:rPr>
          <w:rFonts w:ascii="Times New Roman" w:hAnsi="Times New Roman"/>
          <w:b/>
        </w:rPr>
      </w:pPr>
      <w:r w:rsidRPr="00D5289D">
        <w:rPr>
          <w:rFonts w:ascii="Times New Roman" w:hAnsi="Times New Roman"/>
          <w:b/>
        </w:rPr>
        <w:t>2001-2009</w:t>
      </w:r>
    </w:p>
    <w:p w:rsidR="00D24819" w:rsidRPr="00D5289D" w:rsidRDefault="00D24819" w:rsidP="00D24819">
      <w:pPr>
        <w:pStyle w:val="ListParagraph"/>
        <w:spacing w:after="0" w:line="240" w:lineRule="auto"/>
        <w:ind w:left="630"/>
        <w:rPr>
          <w:rFonts w:ascii="Times New Roman" w:hAnsi="Times New Roman"/>
          <w:b/>
        </w:rPr>
      </w:pPr>
    </w:p>
    <w:p w:rsidR="00D24819" w:rsidRPr="00D5289D" w:rsidRDefault="00D24819" w:rsidP="00D24819">
      <w:pPr>
        <w:spacing w:after="0"/>
        <w:rPr>
          <w:rFonts w:ascii="Times New Roman" w:hAnsi="Times New Roman" w:cs="Times New Roman"/>
          <w:i/>
        </w:rPr>
      </w:pPr>
      <w:r w:rsidRPr="00D5289D">
        <w:rPr>
          <w:rFonts w:ascii="Times New Roman" w:hAnsi="Times New Roman" w:cs="Times New Roman"/>
          <w:noProof/>
          <w:color w:val="000000"/>
        </w:rPr>
        <w:drawing>
          <wp:anchor distT="0" distB="0" distL="114300" distR="114300" simplePos="0" relativeHeight="251659264" behindDoc="0" locked="0" layoutInCell="1" allowOverlap="1" wp14:anchorId="7B926C19" wp14:editId="3B4A0507">
            <wp:simplePos x="0" y="0"/>
            <wp:positionH relativeFrom="column">
              <wp:posOffset>-225425</wp:posOffset>
            </wp:positionH>
            <wp:positionV relativeFrom="paragraph">
              <wp:posOffset>143758</wp:posOffset>
            </wp:positionV>
            <wp:extent cx="4875530" cy="3602990"/>
            <wp:effectExtent l="19050" t="19050" r="20320" b="16510"/>
            <wp:wrapNone/>
            <wp:docPr id="7" name="Picture 2" descr="Cities0105p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ties0105psd.jpg"/>
                    <pic:cNvPicPr>
                      <a:picLocks noChangeAspect="1" noChangeArrowheads="1"/>
                    </pic:cNvPicPr>
                  </pic:nvPicPr>
                  <pic:blipFill>
                    <a:blip r:embed="rId15" cstate="print"/>
                    <a:srcRect l="13576" t="30763" r="13811" b="30751"/>
                    <a:stretch>
                      <a:fillRect/>
                    </a:stretch>
                  </pic:blipFill>
                  <pic:spPr bwMode="auto">
                    <a:xfrm>
                      <a:off x="0" y="0"/>
                      <a:ext cx="4875530" cy="3602990"/>
                    </a:xfrm>
                    <a:prstGeom prst="rect">
                      <a:avLst/>
                    </a:prstGeom>
                    <a:noFill/>
                    <a:ln w="3175">
                      <a:solidFill>
                        <a:srgbClr val="000000"/>
                      </a:solidFill>
                      <a:miter lim="800000"/>
                      <a:headEnd/>
                      <a:tailEnd/>
                    </a:ln>
                  </pic:spPr>
                </pic:pic>
              </a:graphicData>
            </a:graphic>
          </wp:anchor>
        </w:drawing>
      </w:r>
    </w:p>
    <w:p w:rsidR="00D24819" w:rsidRPr="00D5289D" w:rsidRDefault="00D24819" w:rsidP="00D24819">
      <w:pPr>
        <w:rPr>
          <w:rFonts w:ascii="Times New Roman" w:hAnsi="Times New Roman" w:cs="Times New Roman"/>
          <w:b/>
        </w:rPr>
      </w:pPr>
      <w:r w:rsidRPr="00D5289D">
        <w:rPr>
          <w:rFonts w:ascii="Times New Roman" w:hAnsi="Times New Roman" w:cs="Times New Roman"/>
          <w:b/>
        </w:rPr>
        <w:t>Vol.3 (2)</w:t>
      </w: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B575B4" w:rsidRPr="00D5289D" w:rsidRDefault="00B575B4" w:rsidP="00091102">
      <w:pPr>
        <w:spacing w:after="0" w:line="240" w:lineRule="auto"/>
        <w:rPr>
          <w:rFonts w:ascii="Times New Roman" w:eastAsia="Times New Roman" w:hAnsi="Times New Roman" w:cs="Times New Roman"/>
          <w:color w:val="000000"/>
        </w:rPr>
      </w:pPr>
    </w:p>
    <w:p w:rsidR="00B575B4" w:rsidRPr="00D5289D" w:rsidRDefault="00B575B4" w:rsidP="00091102">
      <w:pPr>
        <w:spacing w:after="0" w:line="240" w:lineRule="auto"/>
        <w:rPr>
          <w:rFonts w:ascii="Times New Roman" w:eastAsia="Times New Roman" w:hAnsi="Times New Roman" w:cs="Times New Roman"/>
          <w:color w:val="000000"/>
        </w:rPr>
      </w:pPr>
    </w:p>
    <w:p w:rsidR="00B575B4" w:rsidRPr="00D5289D" w:rsidRDefault="00B575B4" w:rsidP="00091102">
      <w:pPr>
        <w:spacing w:after="0" w:line="240" w:lineRule="auto"/>
        <w:rPr>
          <w:rFonts w:ascii="Times New Roman" w:eastAsia="Times New Roman" w:hAnsi="Times New Roman" w:cs="Times New Roman"/>
          <w:color w:val="000000"/>
        </w:rPr>
      </w:pPr>
    </w:p>
    <w:p w:rsidR="00B575B4" w:rsidRPr="00D5289D" w:rsidRDefault="00B575B4" w:rsidP="00091102">
      <w:pPr>
        <w:spacing w:after="0" w:line="240" w:lineRule="auto"/>
        <w:rPr>
          <w:rFonts w:ascii="Times New Roman" w:eastAsia="Times New Roman" w:hAnsi="Times New Roman" w:cs="Times New Roman"/>
          <w:color w:val="000000"/>
        </w:rPr>
      </w:pPr>
    </w:p>
    <w:p w:rsidR="00B575B4" w:rsidRPr="00D5289D" w:rsidRDefault="00B575B4" w:rsidP="00091102">
      <w:pPr>
        <w:spacing w:after="0" w:line="240" w:lineRule="auto"/>
        <w:rPr>
          <w:rFonts w:ascii="Times New Roman" w:eastAsia="Times New Roman" w:hAnsi="Times New Roman" w:cs="Times New Roman"/>
          <w:color w:val="000000"/>
        </w:rPr>
      </w:pPr>
    </w:p>
    <w:p w:rsidR="00B575B4" w:rsidRPr="00D5289D" w:rsidRDefault="00B575B4" w:rsidP="00091102">
      <w:pPr>
        <w:spacing w:after="0" w:line="240" w:lineRule="auto"/>
        <w:rPr>
          <w:rFonts w:ascii="Times New Roman" w:eastAsia="Times New Roman" w:hAnsi="Times New Roman" w:cs="Times New Roman"/>
          <w:color w:val="000000"/>
        </w:rPr>
      </w:pPr>
    </w:p>
    <w:p w:rsidR="00B575B4" w:rsidRPr="00D5289D" w:rsidRDefault="00B575B4" w:rsidP="00091102">
      <w:pPr>
        <w:spacing w:after="0" w:line="240" w:lineRule="auto"/>
        <w:rPr>
          <w:rFonts w:ascii="Times New Roman" w:eastAsia="Times New Roman" w:hAnsi="Times New Roman" w:cs="Times New Roman"/>
          <w:color w:val="000000"/>
        </w:rPr>
      </w:pPr>
    </w:p>
    <w:p w:rsidR="00B575B4" w:rsidRPr="00D5289D" w:rsidRDefault="00B575B4" w:rsidP="00091102">
      <w:pPr>
        <w:spacing w:after="0" w:line="240" w:lineRule="auto"/>
        <w:rPr>
          <w:rFonts w:ascii="Times New Roman" w:eastAsia="Times New Roman" w:hAnsi="Times New Roman" w:cs="Times New Roman"/>
          <w:color w:val="000000"/>
        </w:rPr>
      </w:pPr>
    </w:p>
    <w:p w:rsidR="00B575B4" w:rsidRPr="00D5289D" w:rsidRDefault="00B575B4"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091102">
      <w:pPr>
        <w:spacing w:after="0" w:line="240" w:lineRule="auto"/>
        <w:rPr>
          <w:rFonts w:ascii="Times New Roman" w:eastAsia="Times New Roman" w:hAnsi="Times New Roman" w:cs="Times New Roman"/>
          <w:color w:val="000000"/>
        </w:rPr>
      </w:pPr>
    </w:p>
    <w:p w:rsidR="00291BF1"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Jelavic</w:t>
      </w:r>
      <w:r w:rsidR="00B575B4" w:rsidRPr="00D5289D">
        <w:rPr>
          <w:rFonts w:ascii="Times New Roman" w:eastAsia="Times New Roman" w:hAnsi="Times New Roman" w:cs="Times New Roman"/>
          <w:color w:val="000000"/>
        </w:rPr>
        <w:t xml:space="preserve"> and Ogilvie  (2010) </w:t>
      </w:r>
      <w:r w:rsidRPr="00D5289D">
        <w:rPr>
          <w:rFonts w:ascii="Times New Roman" w:eastAsia="Times New Roman" w:hAnsi="Times New Roman" w:cs="Times New Roman"/>
          <w:color w:val="000000"/>
        </w:rPr>
        <w:t xml:space="preserve">argue that traditional eastern and western views of knowledge continue to influence the knowledge management practices in today’s global workplace. Based on these views, several dominant theories have emerged on how to best manage in the international work environment. This research illustrates contradictions in these theories and extracts a new perspective from the dynamic literature stream. This innovative perspective provides an opportunity to leverage cultures and relationships holistically for effective knowledge transfer and cross-cultural understanding, and hence for effective management. </w:t>
      </w:r>
    </w:p>
    <w:p w:rsidR="00091102" w:rsidRPr="00D5289D" w:rsidRDefault="00091102" w:rsidP="00091102">
      <w:pPr>
        <w:spacing w:after="0" w:line="240" w:lineRule="auto"/>
        <w:jc w:val="right"/>
        <w:rPr>
          <w:rFonts w:ascii="Times New Roman" w:eastAsia="Times New Roman" w:hAnsi="Times New Roman" w:cs="Times New Roman"/>
          <w:color w:val="000000"/>
        </w:rPr>
      </w:pPr>
    </w:p>
    <w:p w:rsidR="00732139" w:rsidRPr="00D5289D" w:rsidRDefault="00732139" w:rsidP="00091102">
      <w:pPr>
        <w:spacing w:after="0" w:line="240" w:lineRule="auto"/>
        <w:rPr>
          <w:rFonts w:ascii="Times New Roman" w:eastAsia="Times New Roman" w:hAnsi="Times New Roman" w:cs="Times New Roman"/>
          <w:b/>
          <w:color w:val="000000"/>
        </w:rPr>
      </w:pPr>
      <w:r w:rsidRPr="00D5289D">
        <w:rPr>
          <w:rFonts w:ascii="Times New Roman" w:eastAsia="Times New Roman" w:hAnsi="Times New Roman" w:cs="Times New Roman"/>
          <w:b/>
          <w:color w:val="000000"/>
        </w:rPr>
        <w:t>Management Issues</w:t>
      </w:r>
    </w:p>
    <w:p w:rsidR="008A52AB" w:rsidRPr="00D5289D" w:rsidRDefault="008A52AB" w:rsidP="00091102">
      <w:pPr>
        <w:spacing w:after="0" w:line="240" w:lineRule="auto"/>
        <w:rPr>
          <w:rFonts w:ascii="Times New Roman" w:eastAsia="Times New Roman" w:hAnsi="Times New Roman" w:cs="Times New Roman"/>
          <w:b/>
          <w:color w:val="000000"/>
        </w:rPr>
      </w:pPr>
    </w:p>
    <w:p w:rsidR="00B81B00" w:rsidRPr="00D5289D" w:rsidRDefault="004C1693"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Issues and conclusions </w:t>
      </w:r>
      <w:r w:rsidR="00B81B00" w:rsidRPr="00D5289D">
        <w:rPr>
          <w:rFonts w:ascii="Times New Roman" w:eastAsia="Times New Roman" w:hAnsi="Times New Roman" w:cs="Times New Roman"/>
          <w:color w:val="000000"/>
        </w:rPr>
        <w:t xml:space="preserve">that </w:t>
      </w:r>
      <w:r w:rsidRPr="00D5289D">
        <w:rPr>
          <w:rFonts w:ascii="Times New Roman" w:eastAsia="Times New Roman" w:hAnsi="Times New Roman" w:cs="Times New Roman"/>
          <w:color w:val="000000"/>
        </w:rPr>
        <w:t xml:space="preserve">emerged </w:t>
      </w:r>
      <w:r w:rsidR="005610E9" w:rsidRPr="00D5289D">
        <w:rPr>
          <w:rFonts w:ascii="Times New Roman" w:eastAsia="Times New Roman" w:hAnsi="Times New Roman" w:cs="Times New Roman"/>
          <w:color w:val="000000"/>
        </w:rPr>
        <w:t>from</w:t>
      </w:r>
      <w:r w:rsidRPr="00D5289D">
        <w:rPr>
          <w:rFonts w:ascii="Times New Roman" w:eastAsia="Times New Roman" w:hAnsi="Times New Roman" w:cs="Times New Roman"/>
          <w:color w:val="000000"/>
        </w:rPr>
        <w:t xml:space="preserve"> the papers reviewed are, </w:t>
      </w:r>
    </w:p>
    <w:p w:rsidR="00B81B00" w:rsidRPr="00D5289D" w:rsidRDefault="00732139" w:rsidP="00CD4BD3">
      <w:pPr>
        <w:pStyle w:val="ListParagraph"/>
        <w:numPr>
          <w:ilvl w:val="0"/>
          <w:numId w:val="2"/>
        </w:numPr>
        <w:spacing w:after="0" w:line="240" w:lineRule="auto"/>
        <w:rPr>
          <w:rFonts w:ascii="Times New Roman" w:eastAsia="Times New Roman" w:hAnsi="Times New Roman"/>
          <w:color w:val="000000"/>
        </w:rPr>
      </w:pPr>
      <w:r w:rsidRPr="00D5289D">
        <w:rPr>
          <w:rFonts w:ascii="Times New Roman" w:eastAsia="Times New Roman" w:hAnsi="Times New Roman"/>
          <w:color w:val="000000"/>
        </w:rPr>
        <w:t xml:space="preserve">innovation leadership </w:t>
      </w:r>
      <w:r w:rsidR="004C1693" w:rsidRPr="00D5289D">
        <w:rPr>
          <w:rFonts w:ascii="Times New Roman" w:eastAsia="Times New Roman" w:hAnsi="Times New Roman"/>
          <w:color w:val="000000"/>
        </w:rPr>
        <w:t xml:space="preserve">in </w:t>
      </w:r>
      <w:r w:rsidRPr="00D5289D">
        <w:rPr>
          <w:rFonts w:ascii="Times New Roman" w:eastAsia="Times New Roman" w:hAnsi="Times New Roman"/>
          <w:color w:val="000000"/>
        </w:rPr>
        <w:t xml:space="preserve">upstream and downstream innovation </w:t>
      </w:r>
      <w:r w:rsidR="004C1693" w:rsidRPr="00D5289D">
        <w:rPr>
          <w:rFonts w:ascii="Times New Roman" w:eastAsia="Times New Roman" w:hAnsi="Times New Roman"/>
          <w:color w:val="000000"/>
        </w:rPr>
        <w:t xml:space="preserve">process, </w:t>
      </w:r>
      <w:r w:rsidRPr="00D5289D">
        <w:rPr>
          <w:rFonts w:ascii="Times New Roman" w:eastAsia="Times New Roman" w:hAnsi="Times New Roman"/>
          <w:color w:val="000000"/>
        </w:rPr>
        <w:t xml:space="preserve"> </w:t>
      </w:r>
    </w:p>
    <w:p w:rsidR="00B81B00" w:rsidRPr="00D5289D" w:rsidRDefault="00732139" w:rsidP="00CD4BD3">
      <w:pPr>
        <w:pStyle w:val="ListParagraph"/>
        <w:numPr>
          <w:ilvl w:val="0"/>
          <w:numId w:val="2"/>
        </w:numPr>
        <w:spacing w:after="0" w:line="240" w:lineRule="auto"/>
        <w:rPr>
          <w:rFonts w:ascii="Times New Roman" w:eastAsia="Times New Roman" w:hAnsi="Times New Roman"/>
          <w:color w:val="000000"/>
        </w:rPr>
      </w:pPr>
      <w:r w:rsidRPr="00D5289D">
        <w:rPr>
          <w:rFonts w:ascii="Times New Roman" w:eastAsia="Times New Roman" w:hAnsi="Times New Roman"/>
          <w:color w:val="000000"/>
        </w:rPr>
        <w:t xml:space="preserve">MNC are struggling with the norms and values derived from religion and culture, </w:t>
      </w:r>
    </w:p>
    <w:p w:rsidR="00B81B00" w:rsidRPr="00D5289D" w:rsidRDefault="00732139" w:rsidP="00CD4BD3">
      <w:pPr>
        <w:pStyle w:val="ListParagraph"/>
        <w:numPr>
          <w:ilvl w:val="0"/>
          <w:numId w:val="2"/>
        </w:numPr>
        <w:spacing w:after="0" w:line="240" w:lineRule="auto"/>
        <w:rPr>
          <w:rFonts w:ascii="Times New Roman" w:eastAsia="Times New Roman" w:hAnsi="Times New Roman"/>
          <w:color w:val="000000"/>
        </w:rPr>
      </w:pPr>
      <w:r w:rsidRPr="00D5289D">
        <w:rPr>
          <w:rFonts w:ascii="Times New Roman" w:eastAsia="Times New Roman" w:hAnsi="Times New Roman"/>
          <w:color w:val="000000"/>
        </w:rPr>
        <w:t xml:space="preserve">employee growth through knowledge management could be linked to company performance,  </w:t>
      </w:r>
      <w:r w:rsidR="004C1693" w:rsidRPr="00D5289D">
        <w:rPr>
          <w:rFonts w:ascii="Times New Roman" w:eastAsia="Times New Roman" w:hAnsi="Times New Roman"/>
          <w:color w:val="000000"/>
        </w:rPr>
        <w:t xml:space="preserve">transformational leadership and </w:t>
      </w:r>
      <w:r w:rsidRPr="00D5289D">
        <w:rPr>
          <w:rFonts w:ascii="Times New Roman" w:eastAsia="Times New Roman" w:hAnsi="Times New Roman"/>
          <w:color w:val="000000"/>
        </w:rPr>
        <w:t xml:space="preserve"> </w:t>
      </w:r>
      <w:r w:rsidR="004C1693" w:rsidRPr="00D5289D">
        <w:rPr>
          <w:rFonts w:ascii="Times New Roman" w:eastAsia="Times New Roman" w:hAnsi="Times New Roman"/>
          <w:color w:val="000000"/>
        </w:rPr>
        <w:t xml:space="preserve">its dimensions </w:t>
      </w:r>
      <w:r w:rsidRPr="00D5289D">
        <w:rPr>
          <w:rFonts w:ascii="Times New Roman" w:eastAsia="Times New Roman" w:hAnsi="Times New Roman"/>
          <w:color w:val="000000"/>
        </w:rPr>
        <w:t>are related to ethics at workplace</w:t>
      </w:r>
      <w:r w:rsidR="004C1693" w:rsidRPr="00D5289D">
        <w:rPr>
          <w:rFonts w:ascii="Times New Roman" w:eastAsia="Times New Roman" w:hAnsi="Times New Roman"/>
          <w:color w:val="000000"/>
        </w:rPr>
        <w:t xml:space="preserve"> in Indian business organizations,</w:t>
      </w:r>
    </w:p>
    <w:p w:rsidR="00B81B00" w:rsidRPr="00D5289D" w:rsidRDefault="004C1693" w:rsidP="00CD4BD3">
      <w:pPr>
        <w:pStyle w:val="ListParagraph"/>
        <w:numPr>
          <w:ilvl w:val="0"/>
          <w:numId w:val="2"/>
        </w:numPr>
        <w:spacing w:after="0" w:line="240" w:lineRule="auto"/>
        <w:rPr>
          <w:rFonts w:ascii="Times New Roman" w:eastAsia="Times New Roman" w:hAnsi="Times New Roman"/>
          <w:color w:val="000000"/>
        </w:rPr>
      </w:pPr>
      <w:r w:rsidRPr="00D5289D">
        <w:rPr>
          <w:rFonts w:ascii="Times New Roman" w:eastAsia="Times New Roman" w:hAnsi="Times New Roman"/>
          <w:color w:val="000000"/>
        </w:rPr>
        <w:t>non-financial reporting is a class of advertising, specifically process advertising particularly for multinational enterprises (MNEs), which are increasingly linked to broader social values and expectations.</w:t>
      </w:r>
    </w:p>
    <w:p w:rsidR="00732139" w:rsidRPr="00D5289D" w:rsidRDefault="008A52AB" w:rsidP="00CD4BD3">
      <w:pPr>
        <w:pStyle w:val="ListParagraph"/>
        <w:numPr>
          <w:ilvl w:val="0"/>
          <w:numId w:val="2"/>
        </w:numPr>
        <w:spacing w:after="0" w:line="240" w:lineRule="auto"/>
        <w:rPr>
          <w:rFonts w:ascii="Times New Roman" w:eastAsia="Times New Roman" w:hAnsi="Times New Roman"/>
          <w:b/>
          <w:color w:val="000000"/>
        </w:rPr>
      </w:pPr>
      <w:r w:rsidRPr="00D5289D">
        <w:rPr>
          <w:rFonts w:ascii="Times New Roman" w:eastAsia="Times New Roman" w:hAnsi="Times New Roman"/>
          <w:color w:val="000000"/>
        </w:rPr>
        <w:t xml:space="preserve">Upgrading technology is important in rural SME’s to </w:t>
      </w:r>
      <w:r w:rsidR="00B81B00" w:rsidRPr="00D5289D">
        <w:rPr>
          <w:rFonts w:ascii="Times New Roman" w:eastAsia="Times New Roman" w:hAnsi="Times New Roman"/>
          <w:color w:val="000000"/>
        </w:rPr>
        <w:t>compete with</w:t>
      </w:r>
      <w:r w:rsidRPr="00D5289D">
        <w:rPr>
          <w:rFonts w:ascii="Times New Roman" w:eastAsia="Times New Roman" w:hAnsi="Times New Roman"/>
          <w:color w:val="000000"/>
        </w:rPr>
        <w:t xml:space="preserve"> the global business. </w:t>
      </w:r>
    </w:p>
    <w:p w:rsidR="004C1693" w:rsidRPr="00D5289D" w:rsidRDefault="004C1693" w:rsidP="00091102">
      <w:pPr>
        <w:spacing w:after="0" w:line="240" w:lineRule="auto"/>
        <w:rPr>
          <w:rFonts w:ascii="Times New Roman" w:eastAsia="Times New Roman" w:hAnsi="Times New Roman" w:cs="Times New Roman"/>
          <w:color w:val="000000"/>
        </w:rPr>
      </w:pPr>
    </w:p>
    <w:p w:rsidR="00AB28BC" w:rsidRPr="00D5289D" w:rsidRDefault="00AB28BC" w:rsidP="00AB28BC">
      <w:pPr>
        <w:spacing w:after="0" w:line="336" w:lineRule="auto"/>
        <w:ind w:left="720" w:right="1440"/>
        <w:rPr>
          <w:rFonts w:ascii="Times New Roman" w:eastAsia="Times New Roman" w:hAnsi="Times New Roman" w:cs="Times New Roman"/>
          <w:color w:val="111111"/>
        </w:rPr>
      </w:pPr>
    </w:p>
    <w:p w:rsidR="004C1693" w:rsidRPr="00D5289D" w:rsidRDefault="004C1693" w:rsidP="00091102">
      <w:pPr>
        <w:spacing w:after="0" w:line="240" w:lineRule="auto"/>
        <w:rPr>
          <w:rFonts w:ascii="Times New Roman" w:eastAsia="Times New Roman" w:hAnsi="Times New Roman" w:cs="Times New Roman"/>
          <w:color w:val="000000"/>
        </w:rPr>
      </w:pPr>
    </w:p>
    <w:p w:rsidR="00980D4B"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Ailin and Lindgren </w:t>
      </w:r>
      <w:r w:rsidR="00B575B4" w:rsidRPr="00D5289D">
        <w:rPr>
          <w:rFonts w:ascii="Times New Roman" w:eastAsia="Times New Roman" w:hAnsi="Times New Roman" w:cs="Times New Roman"/>
          <w:color w:val="000000"/>
        </w:rPr>
        <w:t xml:space="preserve">(2008) </w:t>
      </w:r>
      <w:r w:rsidR="00AB28BC" w:rsidRPr="00D5289D">
        <w:rPr>
          <w:rFonts w:ascii="Times New Roman" w:eastAsia="Times New Roman" w:hAnsi="Times New Roman" w:cs="Times New Roman"/>
          <w:color w:val="000000"/>
        </w:rPr>
        <w:t xml:space="preserve">argue </w:t>
      </w:r>
      <w:r w:rsidR="00AB28BC" w:rsidRPr="00D5289D">
        <w:rPr>
          <w:rFonts w:ascii="Times New Roman" w:eastAsia="Times New Roman" w:hAnsi="Times New Roman" w:cs="Times New Roman"/>
          <w:color w:val="111111"/>
        </w:rPr>
        <w:t xml:space="preserve">studies on innovation </w:t>
      </w:r>
      <w:r w:rsidR="00830F1E" w:rsidRPr="00D5289D">
        <w:rPr>
          <w:rFonts w:ascii="Times New Roman" w:eastAsia="Times New Roman" w:hAnsi="Times New Roman" w:cs="Times New Roman"/>
          <w:color w:val="111111"/>
        </w:rPr>
        <w:t xml:space="preserve">focus </w:t>
      </w:r>
      <w:r w:rsidR="00AB28BC" w:rsidRPr="00D5289D">
        <w:rPr>
          <w:rFonts w:ascii="Times New Roman" w:eastAsia="Times New Roman" w:hAnsi="Times New Roman" w:cs="Times New Roman"/>
          <w:color w:val="111111"/>
        </w:rPr>
        <w:t xml:space="preserve">mainly </w:t>
      </w:r>
      <w:r w:rsidR="00830F1E" w:rsidRPr="00D5289D">
        <w:rPr>
          <w:rFonts w:ascii="Times New Roman" w:eastAsia="Times New Roman" w:hAnsi="Times New Roman" w:cs="Times New Roman"/>
          <w:color w:val="111111"/>
        </w:rPr>
        <w:t xml:space="preserve">on </w:t>
      </w:r>
      <w:r w:rsidR="00AB28BC" w:rsidRPr="00D5289D">
        <w:rPr>
          <w:rFonts w:ascii="Times New Roman" w:eastAsia="Times New Roman" w:hAnsi="Times New Roman" w:cs="Times New Roman"/>
          <w:color w:val="111111"/>
        </w:rPr>
        <w:t>the product innovation of the new product development process</w:t>
      </w:r>
      <w:r w:rsidR="00830F1E" w:rsidRPr="00D5289D">
        <w:rPr>
          <w:rFonts w:ascii="Times New Roman" w:eastAsia="Times New Roman" w:hAnsi="Times New Roman" w:cs="Times New Roman"/>
          <w:color w:val="111111"/>
        </w:rPr>
        <w:t xml:space="preserve"> for the survival of companies. </w:t>
      </w:r>
      <w:r w:rsidR="00AB28BC" w:rsidRPr="00D5289D">
        <w:rPr>
          <w:rFonts w:ascii="Times New Roman" w:eastAsia="Times New Roman" w:hAnsi="Times New Roman" w:cs="Times New Roman"/>
          <w:color w:val="000000"/>
        </w:rPr>
        <w:t xml:space="preserve">  </w:t>
      </w:r>
      <w:r w:rsidR="00830F1E" w:rsidRPr="00D5289D">
        <w:rPr>
          <w:rFonts w:ascii="Times New Roman" w:eastAsia="Times New Roman" w:hAnsi="Times New Roman" w:cs="Times New Roman"/>
          <w:color w:val="000000"/>
        </w:rPr>
        <w:t xml:space="preserve">In order to </w:t>
      </w:r>
      <w:r w:rsidR="00830F1E" w:rsidRPr="00D5289D">
        <w:rPr>
          <w:rFonts w:ascii="Times New Roman" w:eastAsia="Times New Roman" w:hAnsi="Times New Roman" w:cs="Times New Roman"/>
          <w:color w:val="111111"/>
        </w:rPr>
        <w:t>effectively implement innovation, the</w:t>
      </w:r>
      <w:r w:rsidR="00830F1E" w:rsidRPr="00D5289D">
        <w:rPr>
          <w:rFonts w:ascii="Times New Roman" w:eastAsia="Times New Roman" w:hAnsi="Times New Roman" w:cs="Times New Roman"/>
          <w:color w:val="000000"/>
        </w:rPr>
        <w:t xml:space="preserve"> authors</w:t>
      </w:r>
      <w:r w:rsidR="00AB28BC"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 xml:space="preserve">propose a model of innovation leadership </w:t>
      </w:r>
      <w:r w:rsidR="00830F1E" w:rsidRPr="00D5289D">
        <w:rPr>
          <w:rFonts w:ascii="Times New Roman" w:eastAsia="Times New Roman" w:hAnsi="Times New Roman" w:cs="Times New Roman"/>
          <w:color w:val="000000"/>
        </w:rPr>
        <w:t xml:space="preserve">that </w:t>
      </w:r>
      <w:r w:rsidR="00AB28BC" w:rsidRPr="00D5289D">
        <w:rPr>
          <w:rFonts w:ascii="Times New Roman" w:eastAsia="Times New Roman" w:hAnsi="Times New Roman" w:cs="Times New Roman"/>
          <w:color w:val="111111"/>
        </w:rPr>
        <w:t>has many more aspects to it than management,</w:t>
      </w:r>
      <w:r w:rsidR="00B575B4" w:rsidRPr="00D5289D">
        <w:rPr>
          <w:rFonts w:ascii="Times New Roman" w:eastAsia="Times New Roman" w:hAnsi="Times New Roman" w:cs="Times New Roman"/>
          <w:color w:val="111111"/>
        </w:rPr>
        <w:t xml:space="preserve"> </w:t>
      </w:r>
      <w:r w:rsidRPr="00D5289D">
        <w:rPr>
          <w:rFonts w:ascii="Times New Roman" w:eastAsia="Times New Roman" w:hAnsi="Times New Roman" w:cs="Times New Roman"/>
          <w:color w:val="000000"/>
        </w:rPr>
        <w:t>comprising of elements along the upstream and downstream innovation processes</w:t>
      </w:r>
      <w:r w:rsidR="00830F1E" w:rsidRPr="00D5289D">
        <w:rPr>
          <w:rFonts w:ascii="Times New Roman" w:eastAsia="Times New Roman" w:hAnsi="Times New Roman" w:cs="Times New Roman"/>
          <w:color w:val="000000"/>
        </w:rPr>
        <w:t>.</w:t>
      </w:r>
      <w:r w:rsidRPr="00D5289D">
        <w:rPr>
          <w:rFonts w:ascii="Times New Roman" w:eastAsia="Times New Roman" w:hAnsi="Times New Roman" w:cs="Times New Roman"/>
          <w:color w:val="000000"/>
        </w:rPr>
        <w:t xml:space="preserve"> </w:t>
      </w:r>
      <w:r w:rsidR="00B575B4" w:rsidRPr="00D5289D">
        <w:rPr>
          <w:rFonts w:ascii="Times New Roman" w:eastAsia="Times New Roman" w:hAnsi="Times New Roman" w:cs="Times New Roman"/>
          <w:color w:val="000000"/>
        </w:rPr>
        <w:t xml:space="preserve"> Thy distinguished between innovation leadership and  Innovation management in the table 2 below.</w:t>
      </w:r>
    </w:p>
    <w:p w:rsidR="00B575B4" w:rsidRPr="00D5289D" w:rsidRDefault="00B575B4" w:rsidP="00980D4B">
      <w:pPr>
        <w:jc w:val="center"/>
        <w:rPr>
          <w:rFonts w:ascii="Times New Roman" w:hAnsi="Times New Roman" w:cs="Times New Roman"/>
          <w:b/>
        </w:rPr>
      </w:pPr>
    </w:p>
    <w:p w:rsidR="00980D4B" w:rsidRPr="00D5289D" w:rsidRDefault="00B575B4" w:rsidP="00980D4B">
      <w:pPr>
        <w:jc w:val="center"/>
        <w:rPr>
          <w:rFonts w:ascii="Times New Roman" w:hAnsi="Times New Roman" w:cs="Times New Roman"/>
          <w:b/>
        </w:rPr>
      </w:pPr>
      <w:r w:rsidRPr="00D5289D">
        <w:rPr>
          <w:rFonts w:ascii="Times New Roman" w:hAnsi="Times New Roman" w:cs="Times New Roman"/>
          <w:b/>
        </w:rPr>
        <w:t>Table 2</w:t>
      </w:r>
      <w:r w:rsidR="00980D4B" w:rsidRPr="00D5289D">
        <w:rPr>
          <w:rFonts w:ascii="Times New Roman" w:hAnsi="Times New Roman" w:cs="Times New Roman"/>
          <w:b/>
        </w:rPr>
        <w:t>: Difference between Innovation Management and Innovation Leadership.</w:t>
      </w:r>
    </w:p>
    <w:tbl>
      <w:tblPr>
        <w:tblW w:w="6930" w:type="dxa"/>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90"/>
        <w:gridCol w:w="3240"/>
      </w:tblGrid>
      <w:tr w:rsidR="00980D4B" w:rsidRPr="00D5289D" w:rsidTr="00B74CC6">
        <w:trPr>
          <w:trHeight w:val="229"/>
        </w:trPr>
        <w:tc>
          <w:tcPr>
            <w:tcW w:w="3690" w:type="dxa"/>
          </w:tcPr>
          <w:p w:rsidR="00980D4B" w:rsidRPr="00D5289D" w:rsidRDefault="00980D4B" w:rsidP="00B74CC6">
            <w:pPr>
              <w:widowControl w:val="0"/>
              <w:spacing w:after="0" w:line="240" w:lineRule="auto"/>
              <w:ind w:right="720"/>
              <w:jc w:val="center"/>
              <w:rPr>
                <w:rFonts w:ascii="Times New Roman" w:eastAsia="Calibri" w:hAnsi="Times New Roman" w:cs="Times New Roman"/>
                <w:b/>
                <w:lang w:eastAsia="zh-CN"/>
              </w:rPr>
            </w:pPr>
            <w:r w:rsidRPr="00D5289D">
              <w:rPr>
                <w:rFonts w:ascii="Times New Roman" w:eastAsia="Calibri" w:hAnsi="Times New Roman" w:cs="Times New Roman"/>
                <w:b/>
                <w:lang w:eastAsia="zh-CN"/>
              </w:rPr>
              <w:t>Innovation Management</w:t>
            </w:r>
          </w:p>
        </w:tc>
        <w:tc>
          <w:tcPr>
            <w:tcW w:w="3240" w:type="dxa"/>
          </w:tcPr>
          <w:p w:rsidR="00980D4B" w:rsidRPr="00D5289D" w:rsidRDefault="00980D4B" w:rsidP="00B74CC6">
            <w:pPr>
              <w:widowControl w:val="0"/>
              <w:spacing w:after="0" w:line="240" w:lineRule="auto"/>
              <w:ind w:right="720"/>
              <w:rPr>
                <w:rFonts w:ascii="Times New Roman" w:eastAsia="Calibri" w:hAnsi="Times New Roman" w:cs="Times New Roman"/>
                <w:b/>
                <w:lang w:eastAsia="zh-CN"/>
              </w:rPr>
            </w:pPr>
            <w:r w:rsidRPr="00D5289D">
              <w:rPr>
                <w:rFonts w:ascii="Times New Roman" w:eastAsia="Calibri" w:hAnsi="Times New Roman" w:cs="Times New Roman"/>
                <w:b/>
                <w:lang w:eastAsia="zh-CN"/>
              </w:rPr>
              <w:t>Innovation Leadership</w:t>
            </w:r>
          </w:p>
        </w:tc>
      </w:tr>
      <w:tr w:rsidR="00980D4B" w:rsidRPr="00D5289D" w:rsidTr="00B74CC6">
        <w:trPr>
          <w:trHeight w:val="459"/>
        </w:trPr>
        <w:tc>
          <w:tcPr>
            <w:tcW w:w="3690" w:type="dxa"/>
          </w:tcPr>
          <w:p w:rsidR="00980D4B" w:rsidRPr="00D5289D" w:rsidRDefault="00980D4B" w:rsidP="00B74CC6">
            <w:pPr>
              <w:widowControl w:val="0"/>
              <w:spacing w:after="0" w:line="240" w:lineRule="auto"/>
              <w:ind w:right="720"/>
              <w:rPr>
                <w:rFonts w:ascii="Times New Roman" w:eastAsia="Calibri" w:hAnsi="Times New Roman" w:cs="Times New Roman"/>
                <w:lang w:eastAsia="zh-CN"/>
              </w:rPr>
            </w:pPr>
            <w:r w:rsidRPr="00D5289D">
              <w:rPr>
                <w:rFonts w:ascii="Times New Roman" w:eastAsia="Calibri" w:hAnsi="Times New Roman" w:cs="Times New Roman"/>
                <w:lang w:eastAsia="zh-CN"/>
              </w:rPr>
              <w:t>Short-term objectives relying on tactics</w:t>
            </w:r>
          </w:p>
        </w:tc>
        <w:tc>
          <w:tcPr>
            <w:tcW w:w="3240" w:type="dxa"/>
          </w:tcPr>
          <w:p w:rsidR="00980D4B" w:rsidRPr="00D5289D" w:rsidRDefault="00980D4B" w:rsidP="00B74CC6">
            <w:pPr>
              <w:widowControl w:val="0"/>
              <w:spacing w:after="0" w:line="240" w:lineRule="auto"/>
              <w:ind w:right="720"/>
              <w:rPr>
                <w:rFonts w:ascii="Times New Roman" w:eastAsia="Calibri" w:hAnsi="Times New Roman" w:cs="Times New Roman"/>
                <w:lang w:eastAsia="zh-CN"/>
              </w:rPr>
            </w:pPr>
            <w:r w:rsidRPr="00D5289D">
              <w:rPr>
                <w:rFonts w:ascii="Times New Roman" w:eastAsia="Calibri" w:hAnsi="Times New Roman" w:cs="Times New Roman"/>
                <w:lang w:eastAsia="zh-CN"/>
              </w:rPr>
              <w:t>Long-term objectives built upon strategy</w:t>
            </w:r>
          </w:p>
        </w:tc>
      </w:tr>
      <w:tr w:rsidR="00980D4B" w:rsidRPr="00D5289D" w:rsidTr="00B74CC6">
        <w:trPr>
          <w:trHeight w:val="932"/>
        </w:trPr>
        <w:tc>
          <w:tcPr>
            <w:tcW w:w="3690" w:type="dxa"/>
          </w:tcPr>
          <w:p w:rsidR="00980D4B" w:rsidRPr="00D5289D" w:rsidRDefault="00980D4B" w:rsidP="00B74CC6">
            <w:pPr>
              <w:widowControl w:val="0"/>
              <w:spacing w:after="0" w:line="240" w:lineRule="auto"/>
              <w:ind w:right="720"/>
              <w:rPr>
                <w:rFonts w:ascii="Times New Roman" w:eastAsia="Calibri" w:hAnsi="Times New Roman" w:cs="Times New Roman"/>
                <w:lang w:eastAsia="zh-CN"/>
              </w:rPr>
            </w:pPr>
            <w:r w:rsidRPr="00D5289D">
              <w:rPr>
                <w:rFonts w:ascii="Times New Roman" w:eastAsia="Calibri" w:hAnsi="Times New Roman" w:cs="Times New Roman"/>
                <w:lang w:eastAsia="zh-CN"/>
              </w:rPr>
              <w:t>Internal focus with importance placed at the operational and implementation levels</w:t>
            </w:r>
          </w:p>
        </w:tc>
        <w:tc>
          <w:tcPr>
            <w:tcW w:w="3240" w:type="dxa"/>
          </w:tcPr>
          <w:p w:rsidR="00980D4B" w:rsidRPr="00D5289D" w:rsidRDefault="00980D4B" w:rsidP="00B74CC6">
            <w:pPr>
              <w:widowControl w:val="0"/>
              <w:spacing w:after="0" w:line="240" w:lineRule="auto"/>
              <w:ind w:right="720"/>
              <w:rPr>
                <w:rFonts w:ascii="Times New Roman" w:eastAsia="Calibri" w:hAnsi="Times New Roman" w:cs="Times New Roman"/>
                <w:lang w:eastAsia="zh-CN"/>
              </w:rPr>
            </w:pPr>
            <w:r w:rsidRPr="00D5289D">
              <w:rPr>
                <w:rFonts w:ascii="Times New Roman" w:eastAsia="Calibri" w:hAnsi="Times New Roman" w:cs="Times New Roman"/>
                <w:lang w:eastAsia="zh-CN"/>
              </w:rPr>
              <w:t>Internal focus stressing operational and implementation levels PLUS external focus at the strategic level</w:t>
            </w:r>
          </w:p>
        </w:tc>
      </w:tr>
      <w:tr w:rsidR="00980D4B" w:rsidRPr="00D5289D" w:rsidTr="00B74CC6">
        <w:trPr>
          <w:trHeight w:val="932"/>
        </w:trPr>
        <w:tc>
          <w:tcPr>
            <w:tcW w:w="3690" w:type="dxa"/>
          </w:tcPr>
          <w:p w:rsidR="00980D4B" w:rsidRPr="00D5289D" w:rsidRDefault="00980D4B" w:rsidP="00B74CC6">
            <w:pPr>
              <w:widowControl w:val="0"/>
              <w:spacing w:after="0" w:line="240" w:lineRule="auto"/>
              <w:ind w:right="720"/>
              <w:rPr>
                <w:rFonts w:ascii="Times New Roman" w:eastAsia="Calibri" w:hAnsi="Times New Roman" w:cs="Times New Roman"/>
                <w:lang w:eastAsia="zh-CN"/>
              </w:rPr>
            </w:pPr>
            <w:r w:rsidRPr="00D5289D">
              <w:rPr>
                <w:rFonts w:ascii="Times New Roman" w:eastAsia="Calibri" w:hAnsi="Times New Roman" w:cs="Times New Roman"/>
                <w:lang w:eastAsia="zh-CN"/>
              </w:rPr>
              <w:t>Success criteria based on cost, time, (superior) performance of product</w:t>
            </w:r>
          </w:p>
        </w:tc>
        <w:tc>
          <w:tcPr>
            <w:tcW w:w="3240" w:type="dxa"/>
          </w:tcPr>
          <w:p w:rsidR="00980D4B" w:rsidRPr="00D5289D" w:rsidRDefault="00980D4B" w:rsidP="00B74CC6">
            <w:pPr>
              <w:widowControl w:val="0"/>
              <w:spacing w:after="0" w:line="240" w:lineRule="auto"/>
              <w:ind w:right="720"/>
              <w:rPr>
                <w:rFonts w:ascii="Times New Roman" w:eastAsia="Calibri" w:hAnsi="Times New Roman" w:cs="Times New Roman"/>
                <w:lang w:eastAsia="zh-CN"/>
              </w:rPr>
            </w:pPr>
            <w:r w:rsidRPr="00D5289D">
              <w:rPr>
                <w:rFonts w:ascii="Times New Roman" w:eastAsia="Calibri" w:hAnsi="Times New Roman" w:cs="Times New Roman"/>
                <w:lang w:eastAsia="zh-CN"/>
              </w:rPr>
              <w:t>Success criteria based on continuous improvement and continuous innovation, learning and knowledge development</w:t>
            </w:r>
          </w:p>
        </w:tc>
      </w:tr>
      <w:tr w:rsidR="00980D4B" w:rsidRPr="00D5289D" w:rsidTr="00B74CC6">
        <w:trPr>
          <w:trHeight w:val="932"/>
        </w:trPr>
        <w:tc>
          <w:tcPr>
            <w:tcW w:w="3690" w:type="dxa"/>
          </w:tcPr>
          <w:p w:rsidR="00980D4B" w:rsidRPr="00D5289D" w:rsidRDefault="00980D4B" w:rsidP="00B74CC6">
            <w:pPr>
              <w:widowControl w:val="0"/>
              <w:spacing w:after="0" w:line="240" w:lineRule="auto"/>
              <w:ind w:right="720"/>
              <w:rPr>
                <w:rFonts w:ascii="Times New Roman" w:eastAsia="Calibri" w:hAnsi="Times New Roman" w:cs="Times New Roman"/>
                <w:lang w:eastAsia="zh-CN"/>
              </w:rPr>
            </w:pPr>
            <w:r w:rsidRPr="00D5289D">
              <w:rPr>
                <w:rFonts w:ascii="Times New Roman" w:eastAsia="Calibri" w:hAnsi="Times New Roman" w:cs="Times New Roman"/>
                <w:lang w:eastAsia="zh-CN"/>
              </w:rPr>
              <w:t>Prefers only minor performance improvements that can be provided by incremental innovation</w:t>
            </w:r>
          </w:p>
        </w:tc>
        <w:tc>
          <w:tcPr>
            <w:tcW w:w="3240" w:type="dxa"/>
          </w:tcPr>
          <w:p w:rsidR="00980D4B" w:rsidRPr="00D5289D" w:rsidRDefault="00980D4B" w:rsidP="00B74CC6">
            <w:pPr>
              <w:widowControl w:val="0"/>
              <w:spacing w:after="0" w:line="240" w:lineRule="auto"/>
              <w:ind w:right="720"/>
              <w:rPr>
                <w:rFonts w:ascii="Times New Roman" w:eastAsia="Calibri" w:hAnsi="Times New Roman" w:cs="Times New Roman"/>
                <w:lang w:eastAsia="zh-CN"/>
              </w:rPr>
            </w:pPr>
            <w:r w:rsidRPr="00D5289D">
              <w:rPr>
                <w:rFonts w:ascii="Times New Roman" w:eastAsia="Calibri" w:hAnsi="Times New Roman" w:cs="Times New Roman"/>
                <w:lang w:eastAsia="zh-CN"/>
              </w:rPr>
              <w:t>Supports incremental innovation, but at the same time advocates riskier, radical innovation</w:t>
            </w:r>
          </w:p>
        </w:tc>
      </w:tr>
      <w:tr w:rsidR="00980D4B" w:rsidRPr="00D5289D" w:rsidTr="00B74CC6">
        <w:trPr>
          <w:trHeight w:val="1161"/>
        </w:trPr>
        <w:tc>
          <w:tcPr>
            <w:tcW w:w="3690" w:type="dxa"/>
          </w:tcPr>
          <w:p w:rsidR="00980D4B" w:rsidRPr="00D5289D" w:rsidRDefault="00980D4B" w:rsidP="00B74CC6">
            <w:pPr>
              <w:widowControl w:val="0"/>
              <w:spacing w:after="0" w:line="240" w:lineRule="auto"/>
              <w:ind w:right="720"/>
              <w:rPr>
                <w:rFonts w:ascii="Times New Roman" w:eastAsia="Calibri" w:hAnsi="Times New Roman" w:cs="Times New Roman"/>
                <w:lang w:eastAsia="zh-CN"/>
              </w:rPr>
            </w:pPr>
            <w:r w:rsidRPr="00D5289D">
              <w:rPr>
                <w:rFonts w:ascii="Times New Roman" w:eastAsia="Calibri" w:hAnsi="Times New Roman" w:cs="Times New Roman"/>
                <w:lang w:eastAsia="zh-CN"/>
              </w:rPr>
              <w:t>Depends mostly on organizational competences</w:t>
            </w:r>
          </w:p>
        </w:tc>
        <w:tc>
          <w:tcPr>
            <w:tcW w:w="3240" w:type="dxa"/>
          </w:tcPr>
          <w:p w:rsidR="00980D4B" w:rsidRPr="00D5289D" w:rsidRDefault="00980D4B" w:rsidP="00B74CC6">
            <w:pPr>
              <w:widowControl w:val="0"/>
              <w:spacing w:after="0" w:line="240" w:lineRule="auto"/>
              <w:ind w:right="720"/>
              <w:rPr>
                <w:rFonts w:ascii="Times New Roman" w:eastAsia="Calibri" w:hAnsi="Times New Roman" w:cs="Times New Roman"/>
                <w:lang w:eastAsia="zh-CN"/>
              </w:rPr>
            </w:pPr>
            <w:r w:rsidRPr="00D5289D">
              <w:rPr>
                <w:rFonts w:ascii="Times New Roman" w:eastAsia="Calibri" w:hAnsi="Times New Roman" w:cs="Times New Roman"/>
                <w:lang w:eastAsia="zh-CN"/>
              </w:rPr>
              <w:t>Depends on organizational competences and encourages the exploration and exploitation of external sources of competences, i.e. network partners</w:t>
            </w:r>
          </w:p>
        </w:tc>
      </w:tr>
    </w:tbl>
    <w:p w:rsidR="00980D4B" w:rsidRPr="00D5289D" w:rsidRDefault="00980D4B" w:rsidP="00091102">
      <w:pPr>
        <w:spacing w:after="0" w:line="240" w:lineRule="auto"/>
        <w:rPr>
          <w:rFonts w:ascii="Times New Roman" w:eastAsia="Times New Roman" w:hAnsi="Times New Roman" w:cs="Times New Roman"/>
          <w:color w:val="000000"/>
        </w:rPr>
      </w:pPr>
    </w:p>
    <w:p w:rsidR="00091102"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Herold and </w:t>
      </w:r>
      <w:r w:rsidR="00B81B00" w:rsidRPr="00D5289D">
        <w:rPr>
          <w:rFonts w:ascii="Times New Roman" w:eastAsia="Times New Roman" w:hAnsi="Times New Roman" w:cs="Times New Roman"/>
          <w:color w:val="000000"/>
        </w:rPr>
        <w:t>Stehr</w:t>
      </w:r>
      <w:r w:rsidR="00B575B4" w:rsidRPr="00D5289D">
        <w:rPr>
          <w:rFonts w:ascii="Times New Roman" w:eastAsia="Times New Roman" w:hAnsi="Times New Roman" w:cs="Times New Roman"/>
          <w:color w:val="000000"/>
        </w:rPr>
        <w:t xml:space="preserve"> (2009)</w:t>
      </w:r>
      <w:r w:rsidR="00B81B00" w:rsidRPr="00D5289D">
        <w:rPr>
          <w:rFonts w:ascii="Times New Roman" w:eastAsia="Times New Roman" w:hAnsi="Times New Roman" w:cs="Times New Roman"/>
          <w:color w:val="000000"/>
        </w:rPr>
        <w:t xml:space="preserve"> observed</w:t>
      </w:r>
      <w:r w:rsidRPr="00D5289D">
        <w:rPr>
          <w:rFonts w:ascii="Times New Roman" w:eastAsia="Times New Roman" w:hAnsi="Times New Roman" w:cs="Times New Roman"/>
          <w:color w:val="000000"/>
        </w:rPr>
        <w:t xml:space="preserve"> that economic globalization </w:t>
      </w:r>
      <w:r w:rsidR="00B81B00" w:rsidRPr="00D5289D">
        <w:rPr>
          <w:rFonts w:ascii="Times New Roman" w:eastAsia="Times New Roman" w:hAnsi="Times New Roman" w:cs="Times New Roman"/>
          <w:color w:val="000000"/>
        </w:rPr>
        <w:t xml:space="preserve">has created dilemma </w:t>
      </w:r>
      <w:r w:rsidRPr="00D5289D">
        <w:rPr>
          <w:rFonts w:ascii="Times New Roman" w:eastAsia="Times New Roman" w:hAnsi="Times New Roman" w:cs="Times New Roman"/>
          <w:color w:val="000000"/>
        </w:rPr>
        <w:t xml:space="preserve"> for a company to determine which norms and values it should follow. </w:t>
      </w:r>
      <w:r w:rsidR="00B81B00" w:rsidRPr="00D5289D">
        <w:rPr>
          <w:rFonts w:ascii="Times New Roman" w:eastAsia="Times New Roman" w:hAnsi="Times New Roman" w:cs="Times New Roman"/>
          <w:color w:val="000000"/>
        </w:rPr>
        <w:t xml:space="preserve">The authors </w:t>
      </w:r>
      <w:r w:rsidRPr="00D5289D">
        <w:rPr>
          <w:rFonts w:ascii="Times New Roman" w:eastAsia="Times New Roman" w:hAnsi="Times New Roman" w:cs="Times New Roman"/>
          <w:color w:val="000000"/>
        </w:rPr>
        <w:t xml:space="preserve"> proposed norms for global corporate ethics developed from international regulations and standards of the International Labor Organization (ILO). They interviewed experts in the fields of religion and culture and also people from non-governmental organizations and business. </w:t>
      </w:r>
    </w:p>
    <w:p w:rsidR="00091102" w:rsidRPr="00D5289D" w:rsidRDefault="00091102" w:rsidP="0009110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22</w:t>
      </w:r>
    </w:p>
    <w:p w:rsidR="00B74CC6"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 C</w:t>
      </w:r>
      <w:r w:rsidR="00B74CC6" w:rsidRPr="00D5289D">
        <w:rPr>
          <w:rFonts w:ascii="Times New Roman" w:eastAsia="Times New Roman" w:hAnsi="Times New Roman" w:cs="Times New Roman"/>
          <w:color w:val="000000"/>
        </w:rPr>
        <w:t>h</w:t>
      </w:r>
      <w:r w:rsidRPr="00D5289D">
        <w:rPr>
          <w:rFonts w:ascii="Times New Roman" w:eastAsia="Times New Roman" w:hAnsi="Times New Roman" w:cs="Times New Roman"/>
          <w:color w:val="000000"/>
        </w:rPr>
        <w:t>alhoub</w:t>
      </w:r>
      <w:r w:rsidR="00B575B4" w:rsidRPr="00D5289D">
        <w:rPr>
          <w:rFonts w:ascii="Times New Roman" w:eastAsia="Times New Roman" w:hAnsi="Times New Roman" w:cs="Times New Roman"/>
          <w:color w:val="000000"/>
        </w:rPr>
        <w:t xml:space="preserve"> (2009)</w:t>
      </w:r>
      <w:r w:rsidRPr="00D5289D">
        <w:rPr>
          <w:rFonts w:ascii="Times New Roman" w:eastAsia="Times New Roman" w:hAnsi="Times New Roman" w:cs="Times New Roman"/>
          <w:color w:val="000000"/>
        </w:rPr>
        <w:t xml:space="preserve"> </w:t>
      </w:r>
      <w:r w:rsidR="00605D57" w:rsidRPr="00D5289D">
        <w:rPr>
          <w:rFonts w:ascii="Times New Roman" w:eastAsia="Times New Roman" w:hAnsi="Times New Roman" w:cs="Times New Roman"/>
          <w:color w:val="000000"/>
        </w:rPr>
        <w:t xml:space="preserve">analyzed data collected from Lebanon, Jordon, UAE and Egypt, </w:t>
      </w:r>
      <w:r w:rsidR="00054623" w:rsidRPr="00D5289D">
        <w:rPr>
          <w:rFonts w:ascii="Times New Roman" w:eastAsia="Times New Roman" w:hAnsi="Times New Roman" w:cs="Times New Roman"/>
          <w:color w:val="000000"/>
        </w:rPr>
        <w:t xml:space="preserve">to study </w:t>
      </w:r>
      <w:r w:rsidRPr="00D5289D">
        <w:rPr>
          <w:rFonts w:ascii="Times New Roman" w:eastAsia="Times New Roman" w:hAnsi="Times New Roman" w:cs="Times New Roman"/>
          <w:color w:val="000000"/>
        </w:rPr>
        <w:t xml:space="preserve">the relationship between internal company initiatives that drive knowledge management, capacity development and innovation, and the overall company performance. </w:t>
      </w:r>
      <w:r w:rsidR="00B74CC6" w:rsidRPr="00D5289D">
        <w:rPr>
          <w:rFonts w:ascii="Times New Roman" w:eastAsia="Times New Roman" w:hAnsi="Times New Roman" w:cs="Times New Roman"/>
          <w:color w:val="000000"/>
        </w:rPr>
        <w:t xml:space="preserve">He </w:t>
      </w:r>
      <w:r w:rsidRPr="00D5289D">
        <w:rPr>
          <w:rFonts w:ascii="Times New Roman" w:eastAsia="Times New Roman" w:hAnsi="Times New Roman" w:cs="Times New Roman"/>
          <w:color w:val="000000"/>
        </w:rPr>
        <w:t xml:space="preserve"> developed a framework to demonstrate how employee growth through knowledge management could be linked to company performance. The framework includes six managerial initiatives</w:t>
      </w:r>
      <w:r w:rsidR="0068613D"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 xml:space="preserve"> </w:t>
      </w:r>
    </w:p>
    <w:p w:rsidR="00B74CC6"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(1) building intellectual capital by involving the employee in managerial decisions, </w:t>
      </w:r>
    </w:p>
    <w:p w:rsidR="00B74CC6"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(2) training and career path development based on multinational mobility, </w:t>
      </w:r>
    </w:p>
    <w:p w:rsidR="00B74CC6"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(3) stimulation of employee involvement in innovation and new product development (NPD) through organized research and development (R&amp;D) </w:t>
      </w:r>
    </w:p>
    <w:p w:rsidR="00B74CC6"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(4) stability of employee tenure, retention, and sense of belonging through intellectual advancement </w:t>
      </w:r>
    </w:p>
    <w:p w:rsidR="00B74CC6"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(5) involvement of the employee in customer-centered practices and </w:t>
      </w:r>
    </w:p>
    <w:p w:rsidR="00B74CC6"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(6) external knowledge management across multinational offices and geographic markets. </w:t>
      </w:r>
    </w:p>
    <w:p w:rsidR="00B74CC6" w:rsidRPr="00D5289D" w:rsidRDefault="00B74CC6" w:rsidP="00091102">
      <w:pPr>
        <w:spacing w:after="0" w:line="240" w:lineRule="auto"/>
        <w:rPr>
          <w:rFonts w:ascii="Times New Roman" w:eastAsia="Times New Roman" w:hAnsi="Times New Roman" w:cs="Times New Roman"/>
          <w:color w:val="000000"/>
        </w:rPr>
      </w:pPr>
    </w:p>
    <w:p w:rsidR="00D24819"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Most of these initiatives), are positively </w:t>
      </w:r>
      <w:r w:rsidR="00B575B4" w:rsidRPr="00D5289D">
        <w:rPr>
          <w:rFonts w:ascii="Times New Roman" w:eastAsia="Times New Roman" w:hAnsi="Times New Roman" w:cs="Times New Roman"/>
          <w:color w:val="000000"/>
        </w:rPr>
        <w:t xml:space="preserve">related </w:t>
      </w:r>
      <w:r w:rsidRPr="00D5289D">
        <w:rPr>
          <w:rFonts w:ascii="Times New Roman" w:eastAsia="Times New Roman" w:hAnsi="Times New Roman" w:cs="Times New Roman"/>
          <w:color w:val="000000"/>
        </w:rPr>
        <w:t xml:space="preserve">with company performance. </w:t>
      </w:r>
    </w:p>
    <w:p w:rsidR="00D24819" w:rsidRPr="00D5289D" w:rsidRDefault="00D24819" w:rsidP="00091102">
      <w:pPr>
        <w:spacing w:after="0" w:line="240" w:lineRule="auto"/>
        <w:rPr>
          <w:rFonts w:ascii="Times New Roman" w:eastAsia="Times New Roman" w:hAnsi="Times New Roman" w:cs="Times New Roman"/>
          <w:color w:val="000000"/>
        </w:rPr>
      </w:pPr>
    </w:p>
    <w:p w:rsidR="00D24819" w:rsidRPr="00D5289D" w:rsidRDefault="00D24819" w:rsidP="00D24819">
      <w:pPr>
        <w:spacing w:after="0"/>
        <w:rPr>
          <w:rFonts w:ascii="Times New Roman" w:hAnsi="Times New Roman" w:cs="Times New Roman"/>
          <w:i/>
        </w:rPr>
      </w:pPr>
      <w:r w:rsidRPr="00D5289D">
        <w:rPr>
          <w:rFonts w:ascii="Times New Roman" w:eastAsia="Times New Roman" w:hAnsi="Times New Roman" w:cs="Times New Roman"/>
          <w:noProof/>
        </w:rPr>
        <mc:AlternateContent>
          <mc:Choice Requires="wpc">
            <w:drawing>
              <wp:inline distT="0" distB="0" distL="0" distR="0" wp14:anchorId="21AFA075" wp14:editId="69AB63D8">
                <wp:extent cx="4114800" cy="3080586"/>
                <wp:effectExtent l="0" t="0" r="1104900" b="843915"/>
                <wp:docPr id="157" name="Canvas 1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39" name="Group 4"/>
                        <wpg:cNvGrpSpPr>
                          <a:grpSpLocks/>
                        </wpg:cNvGrpSpPr>
                        <wpg:grpSpPr bwMode="auto">
                          <a:xfrm>
                            <a:off x="1919542" y="2001404"/>
                            <a:ext cx="2438940" cy="437317"/>
                            <a:chOff x="288" y="1056"/>
                            <a:chExt cx="5040" cy="2256"/>
                          </a:xfrm>
                        </wpg:grpSpPr>
                        <wps:wsp>
                          <wps:cNvPr id="40" name="AutoShape 5"/>
                          <wps:cNvSpPr>
                            <a:spLocks noChangeArrowheads="1"/>
                          </wps:cNvSpPr>
                          <wps:spPr bwMode="auto">
                            <a:xfrm>
                              <a:off x="288" y="1056"/>
                              <a:ext cx="1008" cy="2256"/>
                            </a:xfrm>
                            <a:prstGeom prst="rightArrow">
                              <a:avLst>
                                <a:gd name="adj1" fmla="val 50000"/>
                                <a:gd name="adj2" fmla="val 25000"/>
                              </a:avLst>
                            </a:prstGeom>
                            <a:noFill/>
                            <a:ln w="57150">
                              <a:solidFill>
                                <a:srgbClr val="000000"/>
                              </a:solidFill>
                              <a:miter lim="800000"/>
                              <a:headEnd/>
                              <a:tailEnd/>
                            </a:ln>
                            <a:extLst>
                              <a:ext uri="{909E8E84-426E-40DD-AFC4-6F175D3DCCD1}">
                                <a14:hiddenFill xmlns:a14="http://schemas.microsoft.com/office/drawing/2010/main">
                                  <a:solidFill>
                                    <a:srgbClr val="CCECFF"/>
                                  </a:solidFill>
                                </a14:hiddenFill>
                              </a:ext>
                            </a:extLst>
                          </wps:spPr>
                          <wps:bodyPr rot="0" vert="horz" wrap="square" lIns="91440" tIns="45720" rIns="91440" bIns="45720" anchor="ctr" anchorCtr="0" upright="1">
                            <a:noAutofit/>
                          </wps:bodyPr>
                        </wps:wsp>
                        <wps:wsp>
                          <wps:cNvPr id="41" name="AutoShape 6"/>
                          <wps:cNvSpPr>
                            <a:spLocks noChangeArrowheads="1"/>
                          </wps:cNvSpPr>
                          <wps:spPr bwMode="auto">
                            <a:xfrm>
                              <a:off x="1296" y="1056"/>
                              <a:ext cx="1008" cy="2256"/>
                            </a:xfrm>
                            <a:prstGeom prst="rightArrow">
                              <a:avLst>
                                <a:gd name="adj1" fmla="val 50000"/>
                                <a:gd name="adj2" fmla="val 25000"/>
                              </a:avLst>
                            </a:prstGeom>
                            <a:noFill/>
                            <a:ln w="57150">
                              <a:solidFill>
                                <a:srgbClr val="000000"/>
                              </a:solidFill>
                              <a:miter lim="800000"/>
                              <a:headEnd/>
                              <a:tailEnd/>
                            </a:ln>
                            <a:extLst>
                              <a:ext uri="{909E8E84-426E-40DD-AFC4-6F175D3DCCD1}">
                                <a14:hiddenFill xmlns:a14="http://schemas.microsoft.com/office/drawing/2010/main">
                                  <a:solidFill>
                                    <a:srgbClr val="CCFF66"/>
                                  </a:solidFill>
                                </a14:hiddenFill>
                              </a:ext>
                            </a:extLst>
                          </wps:spPr>
                          <wps:bodyPr rot="0" vert="horz" wrap="square" lIns="91440" tIns="45720" rIns="91440" bIns="45720" anchor="ctr" anchorCtr="0" upright="1">
                            <a:noAutofit/>
                          </wps:bodyPr>
                        </wps:wsp>
                        <wps:wsp>
                          <wps:cNvPr id="42" name="AutoShape 7"/>
                          <wps:cNvSpPr>
                            <a:spLocks noChangeArrowheads="1"/>
                          </wps:cNvSpPr>
                          <wps:spPr bwMode="auto">
                            <a:xfrm>
                              <a:off x="2304" y="1056"/>
                              <a:ext cx="1008" cy="2256"/>
                            </a:xfrm>
                            <a:prstGeom prst="rightArrow">
                              <a:avLst>
                                <a:gd name="adj1" fmla="val 50000"/>
                                <a:gd name="adj2" fmla="val 25000"/>
                              </a:avLst>
                            </a:prstGeom>
                            <a:noFill/>
                            <a:ln w="57150">
                              <a:solidFill>
                                <a:srgbClr val="000000"/>
                              </a:solidFill>
                              <a:miter lim="800000"/>
                              <a:headEnd/>
                              <a:tailEnd/>
                            </a:ln>
                            <a:extLst>
                              <a:ext uri="{909E8E84-426E-40DD-AFC4-6F175D3DCCD1}">
                                <a14:hiddenFill xmlns:a14="http://schemas.microsoft.com/office/drawing/2010/main">
                                  <a:solidFill>
                                    <a:srgbClr val="C0C0C0"/>
                                  </a:solidFill>
                                </a14:hiddenFill>
                              </a:ext>
                            </a:extLst>
                          </wps:spPr>
                          <wps:bodyPr rot="0" vert="horz" wrap="square" lIns="91440" tIns="45720" rIns="91440" bIns="45720" anchor="ctr" anchorCtr="0" upright="1">
                            <a:noAutofit/>
                          </wps:bodyPr>
                        </wps:wsp>
                        <wps:wsp>
                          <wps:cNvPr id="43" name="AutoShape 8"/>
                          <wps:cNvSpPr>
                            <a:spLocks noChangeArrowheads="1"/>
                          </wps:cNvSpPr>
                          <wps:spPr bwMode="auto">
                            <a:xfrm>
                              <a:off x="3312" y="1056"/>
                              <a:ext cx="1008" cy="2256"/>
                            </a:xfrm>
                            <a:prstGeom prst="rightArrow">
                              <a:avLst>
                                <a:gd name="adj1" fmla="val 50000"/>
                                <a:gd name="adj2" fmla="val 25000"/>
                              </a:avLst>
                            </a:prstGeom>
                            <a:noFill/>
                            <a:ln w="57150">
                              <a:solidFill>
                                <a:srgbClr val="000000"/>
                              </a:solidFill>
                              <a:miter lim="800000"/>
                              <a:headEnd/>
                              <a:tailEnd/>
                            </a:ln>
                            <a:extLst>
                              <a:ext uri="{909E8E84-426E-40DD-AFC4-6F175D3DCCD1}">
                                <a14:hiddenFill xmlns:a14="http://schemas.microsoft.com/office/drawing/2010/main">
                                  <a:solidFill>
                                    <a:srgbClr val="FFFF00"/>
                                  </a:solidFill>
                                </a14:hiddenFill>
                              </a:ext>
                            </a:extLst>
                          </wps:spPr>
                          <wps:bodyPr rot="0" vert="horz" wrap="square" lIns="91440" tIns="45720" rIns="91440" bIns="45720" anchor="ctr" anchorCtr="0" upright="1">
                            <a:noAutofit/>
                          </wps:bodyPr>
                        </wps:wsp>
                        <wps:wsp>
                          <wps:cNvPr id="44" name="AutoShape 9"/>
                          <wps:cNvSpPr>
                            <a:spLocks noChangeArrowheads="1"/>
                          </wps:cNvSpPr>
                          <wps:spPr bwMode="auto">
                            <a:xfrm>
                              <a:off x="4320" y="1056"/>
                              <a:ext cx="1008" cy="2256"/>
                            </a:xfrm>
                            <a:prstGeom prst="rightArrow">
                              <a:avLst>
                                <a:gd name="adj1" fmla="val 50000"/>
                                <a:gd name="adj2" fmla="val 25000"/>
                              </a:avLst>
                            </a:prstGeom>
                            <a:noFill/>
                            <a:ln w="57150">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45" name="Text Box 10"/>
                          <wps:cNvSpPr txBox="1">
                            <a:spLocks noChangeArrowheads="1"/>
                          </wps:cNvSpPr>
                          <wps:spPr bwMode="auto">
                            <a:xfrm>
                              <a:off x="482" y="1633"/>
                              <a:ext cx="334" cy="139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16396A" w:rsidRDefault="00EE417C" w:rsidP="00D24819">
                                <w:pPr>
                                  <w:autoSpaceDE w:val="0"/>
                                  <w:autoSpaceDN w:val="0"/>
                                  <w:adjustRightInd w:val="0"/>
                                  <w:rPr>
                                    <w:rFonts w:ascii="Arial" w:hAnsi="Arial" w:cs="Arial"/>
                                    <w:b/>
                                    <w:bCs/>
                                    <w:color w:val="000000"/>
                                    <w:sz w:val="27"/>
                                    <w:szCs w:val="27"/>
                                  </w:rPr>
                                </w:pPr>
                              </w:p>
                            </w:txbxContent>
                          </wps:txbx>
                          <wps:bodyPr rot="0" vert="horz" wrap="square" lIns="76810" tIns="38405" rIns="76810" bIns="38405" anchor="t" anchorCtr="0" upright="1">
                            <a:noAutofit/>
                          </wps:bodyPr>
                        </wps:wsp>
                        <wps:wsp>
                          <wps:cNvPr id="46" name="Text Box 11"/>
                          <wps:cNvSpPr txBox="1">
                            <a:spLocks noChangeArrowheads="1"/>
                          </wps:cNvSpPr>
                          <wps:spPr bwMode="auto">
                            <a:xfrm>
                              <a:off x="1440" y="1633"/>
                              <a:ext cx="439" cy="139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16396A" w:rsidRDefault="00EE417C" w:rsidP="00D24819">
                                <w:pPr>
                                  <w:autoSpaceDE w:val="0"/>
                                  <w:autoSpaceDN w:val="0"/>
                                  <w:adjustRightInd w:val="0"/>
                                  <w:rPr>
                                    <w:rFonts w:ascii="Arial" w:hAnsi="Arial" w:cs="Arial"/>
                                    <w:b/>
                                    <w:bCs/>
                                    <w:color w:val="000000"/>
                                    <w:sz w:val="27"/>
                                    <w:szCs w:val="27"/>
                                  </w:rPr>
                                </w:pPr>
                              </w:p>
                            </w:txbxContent>
                          </wps:txbx>
                          <wps:bodyPr rot="0" vert="horz" wrap="square" lIns="76810" tIns="38405" rIns="76810" bIns="38405" anchor="t" anchorCtr="0" upright="1">
                            <a:noAutofit/>
                          </wps:bodyPr>
                        </wps:wsp>
                        <wps:wsp>
                          <wps:cNvPr id="47" name="Text Box 12"/>
                          <wps:cNvSpPr txBox="1">
                            <a:spLocks noChangeArrowheads="1"/>
                          </wps:cNvSpPr>
                          <wps:spPr bwMode="auto">
                            <a:xfrm>
                              <a:off x="2496" y="1633"/>
                              <a:ext cx="375" cy="139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16396A" w:rsidRDefault="00EE417C" w:rsidP="00D24819">
                                <w:pPr>
                                  <w:autoSpaceDE w:val="0"/>
                                  <w:autoSpaceDN w:val="0"/>
                                  <w:adjustRightInd w:val="0"/>
                                  <w:rPr>
                                    <w:rFonts w:ascii="Arial" w:hAnsi="Arial" w:cs="Arial"/>
                                    <w:b/>
                                    <w:bCs/>
                                    <w:color w:val="000000"/>
                                    <w:sz w:val="27"/>
                                    <w:szCs w:val="27"/>
                                  </w:rPr>
                                </w:pPr>
                              </w:p>
                            </w:txbxContent>
                          </wps:txbx>
                          <wps:bodyPr rot="0" vert="horz" wrap="square" lIns="76810" tIns="38405" rIns="76810" bIns="38405" anchor="t" anchorCtr="0" upright="1">
                            <a:noAutofit/>
                          </wps:bodyPr>
                        </wps:wsp>
                        <wps:wsp>
                          <wps:cNvPr id="48" name="Text Box 13"/>
                          <wps:cNvSpPr txBox="1">
                            <a:spLocks noChangeArrowheads="1"/>
                          </wps:cNvSpPr>
                          <wps:spPr bwMode="auto">
                            <a:xfrm>
                              <a:off x="3456" y="1633"/>
                              <a:ext cx="418" cy="139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16396A" w:rsidRDefault="00EE417C" w:rsidP="00D24819">
                                <w:pPr>
                                  <w:autoSpaceDE w:val="0"/>
                                  <w:autoSpaceDN w:val="0"/>
                                  <w:adjustRightInd w:val="0"/>
                                  <w:rPr>
                                    <w:rFonts w:ascii="Arial" w:hAnsi="Arial" w:cs="Arial"/>
                                    <w:b/>
                                    <w:bCs/>
                                    <w:color w:val="000000"/>
                                    <w:sz w:val="27"/>
                                    <w:szCs w:val="27"/>
                                  </w:rPr>
                                </w:pPr>
                              </w:p>
                            </w:txbxContent>
                          </wps:txbx>
                          <wps:bodyPr rot="0" vert="horz" wrap="square" lIns="76810" tIns="38405" rIns="76810" bIns="38405" anchor="t" anchorCtr="0" upright="1">
                            <a:noAutofit/>
                          </wps:bodyPr>
                        </wps:wsp>
                        <wps:wsp>
                          <wps:cNvPr id="49" name="Text Box 14"/>
                          <wps:cNvSpPr txBox="1">
                            <a:spLocks noChangeArrowheads="1"/>
                          </wps:cNvSpPr>
                          <wps:spPr bwMode="auto">
                            <a:xfrm>
                              <a:off x="4467" y="1633"/>
                              <a:ext cx="475" cy="139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16396A" w:rsidRDefault="00EE417C" w:rsidP="00D24819">
                                <w:pPr>
                                  <w:autoSpaceDE w:val="0"/>
                                  <w:autoSpaceDN w:val="0"/>
                                  <w:adjustRightInd w:val="0"/>
                                  <w:rPr>
                                    <w:rFonts w:ascii="Arial" w:hAnsi="Arial" w:cs="Arial"/>
                                    <w:b/>
                                    <w:bCs/>
                                    <w:color w:val="000000"/>
                                    <w:sz w:val="27"/>
                                    <w:szCs w:val="27"/>
                                  </w:rPr>
                                </w:pPr>
                              </w:p>
                            </w:txbxContent>
                          </wps:txbx>
                          <wps:bodyPr rot="0" vert="horz" wrap="square" lIns="76810" tIns="38405" rIns="76810" bIns="38405" anchor="t" anchorCtr="0" upright="1">
                            <a:noAutofit/>
                          </wps:bodyPr>
                        </wps:wsp>
                      </wpg:wgp>
                      <wps:wsp>
                        <wps:cNvPr id="50" name="Arc 15"/>
                        <wps:cNvSpPr>
                          <a:spLocks/>
                        </wps:cNvSpPr>
                        <wps:spPr bwMode="auto">
                          <a:xfrm flipV="1">
                            <a:off x="4053840" y="1402431"/>
                            <a:ext cx="792671" cy="30461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57150">
                            <a:solidFill>
                              <a:srgbClr val="000000"/>
                            </a:solidFill>
                            <a:round/>
                            <a:headEnd/>
                            <a:tailEnd type="triangle" w="med" len="me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51" name="Oval 16"/>
                        <wps:cNvSpPr>
                          <a:spLocks noChangeArrowheads="1"/>
                        </wps:cNvSpPr>
                        <wps:spPr bwMode="auto">
                          <a:xfrm>
                            <a:off x="3687667" y="670754"/>
                            <a:ext cx="1402556" cy="731677"/>
                          </a:xfrm>
                          <a:prstGeom prst="ellipse">
                            <a:avLst/>
                          </a:prstGeom>
                          <a:noFill/>
                          <a:ln w="9525">
                            <a:solidFill>
                              <a:srgbClr val="000000"/>
                            </a:solidFill>
                            <a:round/>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52" name="Arc 17"/>
                        <wps:cNvSpPr>
                          <a:spLocks/>
                        </wps:cNvSpPr>
                        <wps:spPr bwMode="auto">
                          <a:xfrm>
                            <a:off x="4053840" y="365537"/>
                            <a:ext cx="792671" cy="305217"/>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57150">
                            <a:solidFill>
                              <a:srgbClr val="000000"/>
                            </a:solidFill>
                            <a:round/>
                            <a:headEnd type="triangle" w="med" len="me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53" name="Oval 18"/>
                        <wps:cNvSpPr>
                          <a:spLocks noChangeArrowheads="1"/>
                        </wps:cNvSpPr>
                        <wps:spPr bwMode="auto">
                          <a:xfrm>
                            <a:off x="2529427" y="0"/>
                            <a:ext cx="1401953" cy="731677"/>
                          </a:xfrm>
                          <a:prstGeom prst="ellipse">
                            <a:avLst/>
                          </a:prstGeom>
                          <a:noFill/>
                          <a:ln w="9525">
                            <a:solidFill>
                              <a:srgbClr val="000000"/>
                            </a:solidFill>
                            <a:round/>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54" name="Arc 19"/>
                        <wps:cNvSpPr>
                          <a:spLocks/>
                        </wps:cNvSpPr>
                        <wps:spPr bwMode="auto">
                          <a:xfrm flipH="1">
                            <a:off x="1553369" y="365537"/>
                            <a:ext cx="792671" cy="305217"/>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57150">
                            <a:solidFill>
                              <a:srgbClr val="000000"/>
                            </a:solidFill>
                            <a:round/>
                            <a:headEnd/>
                            <a:tailEnd type="triangle" w="med" len="me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55" name="Oval 20"/>
                        <wps:cNvSpPr>
                          <a:spLocks noChangeArrowheads="1"/>
                        </wps:cNvSpPr>
                        <wps:spPr bwMode="auto">
                          <a:xfrm>
                            <a:off x="1309656" y="670754"/>
                            <a:ext cx="1402556" cy="731677"/>
                          </a:xfrm>
                          <a:prstGeom prst="ellipse">
                            <a:avLst/>
                          </a:prstGeom>
                          <a:noFill/>
                          <a:ln w="9525">
                            <a:solidFill>
                              <a:srgbClr val="000000"/>
                            </a:solidFill>
                            <a:round/>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56" name="Arc 21"/>
                        <wps:cNvSpPr>
                          <a:spLocks/>
                        </wps:cNvSpPr>
                        <wps:spPr bwMode="auto">
                          <a:xfrm flipH="1" flipV="1">
                            <a:off x="1553369" y="1402431"/>
                            <a:ext cx="792671" cy="30461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57150">
                            <a:solidFill>
                              <a:srgbClr val="000000"/>
                            </a:solidFill>
                            <a:round/>
                            <a:headEnd type="triangle" w="med" len="me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57" name="Rectangle 22"/>
                        <wps:cNvSpPr>
                          <a:spLocks noChangeArrowheads="1"/>
                        </wps:cNvSpPr>
                        <wps:spPr bwMode="auto">
                          <a:xfrm>
                            <a:off x="944086" y="2560567"/>
                            <a:ext cx="731742" cy="60983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58" name="Rectangle 23"/>
                        <wps:cNvSpPr>
                          <a:spLocks noChangeArrowheads="1"/>
                        </wps:cNvSpPr>
                        <wps:spPr bwMode="auto">
                          <a:xfrm>
                            <a:off x="1492441" y="3231321"/>
                            <a:ext cx="731742" cy="60983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59" name="Rectangle 24"/>
                        <wps:cNvSpPr>
                          <a:spLocks noChangeArrowheads="1"/>
                        </wps:cNvSpPr>
                        <wps:spPr bwMode="auto">
                          <a:xfrm>
                            <a:off x="2285111" y="3231321"/>
                            <a:ext cx="731742" cy="60983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60" name="Rectangle 25"/>
                        <wps:cNvSpPr>
                          <a:spLocks noChangeArrowheads="1"/>
                        </wps:cNvSpPr>
                        <wps:spPr bwMode="auto">
                          <a:xfrm>
                            <a:off x="3870452" y="3231321"/>
                            <a:ext cx="731742" cy="60983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61" name="Rectangle 26"/>
                        <wps:cNvSpPr>
                          <a:spLocks noChangeArrowheads="1"/>
                        </wps:cNvSpPr>
                        <wps:spPr bwMode="auto">
                          <a:xfrm>
                            <a:off x="3077782" y="3231321"/>
                            <a:ext cx="731742" cy="60983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62" name="Rectangle 27"/>
                        <wps:cNvSpPr>
                          <a:spLocks noChangeArrowheads="1"/>
                        </wps:cNvSpPr>
                        <wps:spPr bwMode="auto">
                          <a:xfrm>
                            <a:off x="4419410" y="2558154"/>
                            <a:ext cx="731742" cy="60983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63" name="Line 28"/>
                        <wps:cNvCnPr/>
                        <wps:spPr bwMode="auto">
                          <a:xfrm>
                            <a:off x="212344" y="1828890"/>
                            <a:ext cx="17681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29"/>
                        <wps:cNvCnPr/>
                        <wps:spPr bwMode="auto">
                          <a:xfrm>
                            <a:off x="212344" y="2438721"/>
                            <a:ext cx="17681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30"/>
                        <wps:cNvCnPr/>
                        <wps:spPr bwMode="auto">
                          <a:xfrm>
                            <a:off x="273272" y="3902075"/>
                            <a:ext cx="170719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31"/>
                        <wps:cNvCnPr/>
                        <wps:spPr bwMode="auto">
                          <a:xfrm>
                            <a:off x="212344" y="121846"/>
                            <a:ext cx="17681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Text Box 32"/>
                        <wps:cNvSpPr txBox="1">
                          <a:spLocks noChangeArrowheads="1"/>
                        </wps:cNvSpPr>
                        <wps:spPr bwMode="auto">
                          <a:xfrm>
                            <a:off x="3748596" y="767265"/>
                            <a:ext cx="1402556" cy="51332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16396A" w:rsidRDefault="00EE417C" w:rsidP="00D24819">
                              <w:pPr>
                                <w:autoSpaceDE w:val="0"/>
                                <w:autoSpaceDN w:val="0"/>
                                <w:adjustRightInd w:val="0"/>
                                <w:jc w:val="center"/>
                                <w:rPr>
                                  <w:rFonts w:ascii="Arial" w:hAnsi="Arial" w:cs="Arial"/>
                                  <w:color w:val="000000"/>
                                  <w:sz w:val="30"/>
                                  <w:szCs w:val="30"/>
                                </w:rPr>
                              </w:pPr>
                              <w:r w:rsidRPr="0016396A">
                                <w:rPr>
                                  <w:rFonts w:ascii="Arial" w:hAnsi="Arial" w:cs="Arial"/>
                                  <w:color w:val="000000"/>
                                  <w:sz w:val="30"/>
                                  <w:szCs w:val="30"/>
                                </w:rPr>
                                <w:t>Idea generation</w:t>
                              </w:r>
                            </w:p>
                          </w:txbxContent>
                        </wps:txbx>
                        <wps:bodyPr rot="0" vert="horz" wrap="square" lIns="76810" tIns="38405" rIns="76810" bIns="38405" anchor="t" anchorCtr="0" upright="1">
                          <a:noAutofit/>
                        </wps:bodyPr>
                      </wps:wsp>
                      <wps:wsp>
                        <wps:cNvPr id="133" name="Text Box 33"/>
                        <wps:cNvSpPr txBox="1">
                          <a:spLocks noChangeArrowheads="1"/>
                        </wps:cNvSpPr>
                        <wps:spPr bwMode="auto">
                          <a:xfrm>
                            <a:off x="2712815" y="60923"/>
                            <a:ext cx="1401953" cy="51332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16396A" w:rsidRDefault="00EE417C" w:rsidP="00D24819">
                              <w:pPr>
                                <w:autoSpaceDE w:val="0"/>
                                <w:autoSpaceDN w:val="0"/>
                                <w:adjustRightInd w:val="0"/>
                                <w:jc w:val="center"/>
                                <w:rPr>
                                  <w:rFonts w:ascii="Arial" w:hAnsi="Arial" w:cs="Arial"/>
                                  <w:color w:val="000000"/>
                                  <w:sz w:val="30"/>
                                  <w:szCs w:val="30"/>
                                </w:rPr>
                              </w:pPr>
                              <w:r w:rsidRPr="0016396A">
                                <w:rPr>
                                  <w:rFonts w:ascii="Arial" w:hAnsi="Arial" w:cs="Arial"/>
                                  <w:color w:val="000000"/>
                                  <w:sz w:val="30"/>
                                  <w:szCs w:val="30"/>
                                </w:rPr>
                                <w:t>Group validation</w:t>
                              </w:r>
                            </w:p>
                          </w:txbxContent>
                        </wps:txbx>
                        <wps:bodyPr rot="0" vert="horz" wrap="square" lIns="76810" tIns="38405" rIns="76810" bIns="38405" anchor="t" anchorCtr="0" upright="1">
                          <a:noAutofit/>
                        </wps:bodyPr>
                      </wps:wsp>
                      <wps:wsp>
                        <wps:cNvPr id="134" name="Text Box 34"/>
                        <wps:cNvSpPr txBox="1">
                          <a:spLocks noChangeArrowheads="1"/>
                        </wps:cNvSpPr>
                        <wps:spPr bwMode="auto">
                          <a:xfrm>
                            <a:off x="1309656" y="792600"/>
                            <a:ext cx="1402556" cy="51332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16396A" w:rsidRDefault="00EE417C" w:rsidP="00D24819">
                              <w:pPr>
                                <w:autoSpaceDE w:val="0"/>
                                <w:autoSpaceDN w:val="0"/>
                                <w:adjustRightInd w:val="0"/>
                                <w:jc w:val="center"/>
                                <w:rPr>
                                  <w:rFonts w:ascii="Arial" w:hAnsi="Arial" w:cs="Arial"/>
                                  <w:color w:val="000000"/>
                                  <w:sz w:val="30"/>
                                  <w:szCs w:val="30"/>
                                </w:rPr>
                              </w:pPr>
                              <w:r w:rsidRPr="0016396A">
                                <w:rPr>
                                  <w:rFonts w:ascii="Arial" w:hAnsi="Arial" w:cs="Arial"/>
                                  <w:color w:val="000000"/>
                                  <w:sz w:val="30"/>
                                  <w:szCs w:val="30"/>
                                </w:rPr>
                                <w:t>Organizational performance</w:t>
                              </w:r>
                            </w:p>
                          </w:txbxContent>
                        </wps:txbx>
                        <wps:bodyPr rot="0" vert="horz" wrap="square" lIns="76810" tIns="38405" rIns="76810" bIns="38405" anchor="t" anchorCtr="0" upright="1">
                          <a:noAutofit/>
                        </wps:bodyPr>
                      </wps:wsp>
                      <wps:wsp>
                        <wps:cNvPr id="135" name="Text Box 35"/>
                        <wps:cNvSpPr txBox="1">
                          <a:spLocks noChangeArrowheads="1"/>
                        </wps:cNvSpPr>
                        <wps:spPr bwMode="auto">
                          <a:xfrm>
                            <a:off x="883158" y="2584695"/>
                            <a:ext cx="853599" cy="557956"/>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1) Participative management decision-making</w:t>
                              </w:r>
                            </w:p>
                            <w:p w:rsidR="00EE417C" w:rsidRPr="006A6BF0" w:rsidRDefault="00EE417C" w:rsidP="00D24819">
                              <w:pPr>
                                <w:rPr>
                                  <w:sz w:val="20"/>
                                  <w:szCs w:val="14"/>
                                </w:rPr>
                              </w:pPr>
                            </w:p>
                          </w:txbxContent>
                        </wps:txbx>
                        <wps:bodyPr rot="0" vert="horz" wrap="square" lIns="76810" tIns="38405" rIns="76810" bIns="38405" anchor="t" anchorCtr="0" upright="1">
                          <a:noAutofit/>
                        </wps:bodyPr>
                      </wps:wsp>
                      <wps:wsp>
                        <wps:cNvPr id="136" name="Text Box 36"/>
                        <wps:cNvSpPr txBox="1">
                          <a:spLocks noChangeArrowheads="1"/>
                        </wps:cNvSpPr>
                        <wps:spPr bwMode="auto">
                          <a:xfrm>
                            <a:off x="2233835" y="3199955"/>
                            <a:ext cx="798100" cy="666532"/>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3) Stimulation for innovation and NPD through organized R&amp;D system</w:t>
                              </w:r>
                            </w:p>
                          </w:txbxContent>
                        </wps:txbx>
                        <wps:bodyPr rot="0" vert="horz" wrap="square" lIns="76810" tIns="38405" rIns="76810" bIns="38405" anchor="t" anchorCtr="0" upright="1">
                          <a:noAutofit/>
                        </wps:bodyPr>
                      </wps:wsp>
                      <wps:wsp>
                        <wps:cNvPr id="137" name="Text Box 37"/>
                        <wps:cNvSpPr txBox="1">
                          <a:spLocks noChangeArrowheads="1"/>
                        </wps:cNvSpPr>
                        <wps:spPr bwMode="auto">
                          <a:xfrm>
                            <a:off x="3019870" y="3231321"/>
                            <a:ext cx="862044" cy="61224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4) Sense of belonging through culture of intellectual advancement</w:t>
                              </w:r>
                            </w:p>
                          </w:txbxContent>
                        </wps:txbx>
                        <wps:bodyPr rot="0" vert="horz" wrap="square" lIns="76810" tIns="38405" rIns="76810" bIns="38405" anchor="t" anchorCtr="0" upright="1">
                          <a:noAutofit/>
                        </wps:bodyPr>
                      </wps:wsp>
                      <wps:wsp>
                        <wps:cNvPr id="138" name="Text Box 38"/>
                        <wps:cNvSpPr txBox="1">
                          <a:spLocks noChangeArrowheads="1"/>
                        </wps:cNvSpPr>
                        <wps:spPr bwMode="auto">
                          <a:xfrm>
                            <a:off x="3809524" y="3231321"/>
                            <a:ext cx="853599" cy="61224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5) Involvement in customer-centered practices</w:t>
                              </w:r>
                            </w:p>
                          </w:txbxContent>
                        </wps:txbx>
                        <wps:bodyPr rot="0" vert="horz" wrap="square" lIns="76810" tIns="38405" rIns="76810" bIns="38405" anchor="t" anchorCtr="0" upright="1">
                          <a:noAutofit/>
                        </wps:bodyPr>
                      </wps:wsp>
                      <wps:wsp>
                        <wps:cNvPr id="139" name="Text Box 39"/>
                        <wps:cNvSpPr txBox="1">
                          <a:spLocks noChangeArrowheads="1"/>
                        </wps:cNvSpPr>
                        <wps:spPr bwMode="auto">
                          <a:xfrm>
                            <a:off x="4358481" y="2521963"/>
                            <a:ext cx="853599" cy="67256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6) Stimulation for multinational external knowledge generation</w:t>
                              </w:r>
                            </w:p>
                          </w:txbxContent>
                        </wps:txbx>
                        <wps:bodyPr rot="0" vert="horz" wrap="square" lIns="76810" tIns="38405" rIns="76810" bIns="38405" anchor="t" anchorCtr="0" upright="1">
                          <a:noAutofit/>
                        </wps:bodyPr>
                      </wps:wsp>
                      <wps:wsp>
                        <wps:cNvPr id="140" name="AutoShape 40"/>
                        <wps:cNvSpPr>
                          <a:spLocks noChangeArrowheads="1"/>
                        </wps:cNvSpPr>
                        <wps:spPr bwMode="auto">
                          <a:xfrm>
                            <a:off x="1736757" y="2560567"/>
                            <a:ext cx="243713" cy="305217"/>
                          </a:xfrm>
                          <a:custGeom>
                            <a:avLst/>
                            <a:gdLst>
                              <a:gd name="G0" fmla="+- 9257 0 0"/>
                              <a:gd name="G1" fmla="+- 18514 0 0"/>
                              <a:gd name="G2" fmla="+- 7200 0 0"/>
                              <a:gd name="G3" fmla="*/ 9257 1 2"/>
                              <a:gd name="G4" fmla="+- G3 10800 0"/>
                              <a:gd name="G5" fmla="+- 21600 9257 18514"/>
                              <a:gd name="G6" fmla="+- 18514 7200 0"/>
                              <a:gd name="G7" fmla="*/ G6 1 2"/>
                              <a:gd name="G8" fmla="*/ 18514 2 1"/>
                              <a:gd name="G9" fmla="+- G8 0 21600"/>
                              <a:gd name="G10" fmla="*/ 21600 G0 G1"/>
                              <a:gd name="G11" fmla="*/ 21600 G4 G1"/>
                              <a:gd name="G12" fmla="*/ 21600 G5 G1"/>
                              <a:gd name="G13" fmla="*/ 21600 G7 G1"/>
                              <a:gd name="G14" fmla="*/ 18514 1 2"/>
                              <a:gd name="G15" fmla="+- G5 0 G4"/>
                              <a:gd name="G16" fmla="+- G0 0 G4"/>
                              <a:gd name="G17" fmla="*/ G2 G15 G16"/>
                              <a:gd name="T0" fmla="*/ 15429 w 21600"/>
                              <a:gd name="T1" fmla="*/ 0 h 21600"/>
                              <a:gd name="T2" fmla="*/ 9257 w 21600"/>
                              <a:gd name="T3" fmla="*/ 7200 h 21600"/>
                              <a:gd name="T4" fmla="*/ 0 w 21600"/>
                              <a:gd name="T5" fmla="*/ 18001 h 21600"/>
                              <a:gd name="T6" fmla="*/ 9257 w 21600"/>
                              <a:gd name="T7" fmla="*/ 21600 h 21600"/>
                              <a:gd name="T8" fmla="*/ 18514 w 21600"/>
                              <a:gd name="T9" fmla="*/ 15000 h 21600"/>
                              <a:gd name="T10" fmla="*/ 21600 w 21600"/>
                              <a:gd name="T11" fmla="*/ 7200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close/>
                              </a:path>
                            </a:pathLst>
                          </a:custGeom>
                          <a:noFill/>
                          <a:ln w="38100">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141" name="AutoShape 41"/>
                        <wps:cNvSpPr>
                          <a:spLocks noChangeArrowheads="1"/>
                        </wps:cNvSpPr>
                        <wps:spPr bwMode="auto">
                          <a:xfrm>
                            <a:off x="2102326" y="2560567"/>
                            <a:ext cx="121857" cy="609831"/>
                          </a:xfrm>
                          <a:prstGeom prst="upArrow">
                            <a:avLst>
                              <a:gd name="adj1" fmla="val 50000"/>
                              <a:gd name="adj2" fmla="val 125124"/>
                            </a:avLst>
                          </a:prstGeom>
                          <a:noFill/>
                          <a:ln w="38100">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eaVert" wrap="square" lIns="91440" tIns="45720" rIns="91440" bIns="45720" anchor="ctr" anchorCtr="0" upright="1">
                          <a:noAutofit/>
                        </wps:bodyPr>
                      </wps:wsp>
                      <wps:wsp>
                        <wps:cNvPr id="142" name="AutoShape 42"/>
                        <wps:cNvSpPr>
                          <a:spLocks noChangeArrowheads="1"/>
                        </wps:cNvSpPr>
                        <wps:spPr bwMode="auto">
                          <a:xfrm>
                            <a:off x="2590356" y="2560567"/>
                            <a:ext cx="121857" cy="609831"/>
                          </a:xfrm>
                          <a:prstGeom prst="upArrow">
                            <a:avLst>
                              <a:gd name="adj1" fmla="val 50000"/>
                              <a:gd name="adj2" fmla="val 125124"/>
                            </a:avLst>
                          </a:prstGeom>
                          <a:noFill/>
                          <a:ln w="38100">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eaVert" wrap="square" lIns="91440" tIns="45720" rIns="91440" bIns="45720" anchor="ctr" anchorCtr="0" upright="1">
                          <a:noAutofit/>
                        </wps:bodyPr>
                      </wps:wsp>
                      <wps:wsp>
                        <wps:cNvPr id="143" name="AutoShape 43"/>
                        <wps:cNvSpPr>
                          <a:spLocks noChangeArrowheads="1"/>
                        </wps:cNvSpPr>
                        <wps:spPr bwMode="auto">
                          <a:xfrm>
                            <a:off x="3383026" y="2560567"/>
                            <a:ext cx="121857" cy="609831"/>
                          </a:xfrm>
                          <a:prstGeom prst="upArrow">
                            <a:avLst>
                              <a:gd name="adj1" fmla="val 50000"/>
                              <a:gd name="adj2" fmla="val 125124"/>
                            </a:avLst>
                          </a:prstGeom>
                          <a:noFill/>
                          <a:ln w="38100">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eaVert" wrap="square" lIns="91440" tIns="45720" rIns="91440" bIns="45720" anchor="ctr" anchorCtr="0" upright="1">
                          <a:noAutofit/>
                        </wps:bodyPr>
                      </wps:wsp>
                      <wps:wsp>
                        <wps:cNvPr id="144" name="AutoShape 44"/>
                        <wps:cNvSpPr>
                          <a:spLocks noChangeArrowheads="1"/>
                        </wps:cNvSpPr>
                        <wps:spPr bwMode="auto">
                          <a:xfrm>
                            <a:off x="3870452" y="2560567"/>
                            <a:ext cx="121857" cy="609831"/>
                          </a:xfrm>
                          <a:prstGeom prst="upArrow">
                            <a:avLst>
                              <a:gd name="adj1" fmla="val 50000"/>
                              <a:gd name="adj2" fmla="val 125124"/>
                            </a:avLst>
                          </a:prstGeom>
                          <a:noFill/>
                          <a:ln w="38100">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eaVert" wrap="square" lIns="91440" tIns="45720" rIns="91440" bIns="45720" anchor="ctr" anchorCtr="0" upright="1">
                          <a:noAutofit/>
                        </wps:bodyPr>
                      </wps:wsp>
                      <wps:wsp>
                        <wps:cNvPr id="145" name="AutoShape 45"/>
                        <wps:cNvSpPr>
                          <a:spLocks noChangeArrowheads="1"/>
                        </wps:cNvSpPr>
                        <wps:spPr bwMode="auto">
                          <a:xfrm flipH="1">
                            <a:off x="4114768" y="2560567"/>
                            <a:ext cx="243713" cy="305217"/>
                          </a:xfrm>
                          <a:custGeom>
                            <a:avLst/>
                            <a:gdLst>
                              <a:gd name="G0" fmla="+- 9257 0 0"/>
                              <a:gd name="G1" fmla="+- 18514 0 0"/>
                              <a:gd name="G2" fmla="+- 7200 0 0"/>
                              <a:gd name="G3" fmla="*/ 9257 1 2"/>
                              <a:gd name="G4" fmla="+- G3 10800 0"/>
                              <a:gd name="G5" fmla="+- 21600 9257 18514"/>
                              <a:gd name="G6" fmla="+- 18514 7200 0"/>
                              <a:gd name="G7" fmla="*/ G6 1 2"/>
                              <a:gd name="G8" fmla="*/ 18514 2 1"/>
                              <a:gd name="G9" fmla="+- G8 0 21600"/>
                              <a:gd name="G10" fmla="*/ 21600 G0 G1"/>
                              <a:gd name="G11" fmla="*/ 21600 G4 G1"/>
                              <a:gd name="G12" fmla="*/ 21600 G5 G1"/>
                              <a:gd name="G13" fmla="*/ 21600 G7 G1"/>
                              <a:gd name="G14" fmla="*/ 18514 1 2"/>
                              <a:gd name="G15" fmla="+- G5 0 G4"/>
                              <a:gd name="G16" fmla="+- G0 0 G4"/>
                              <a:gd name="G17" fmla="*/ G2 G15 G16"/>
                              <a:gd name="T0" fmla="*/ 15429 w 21600"/>
                              <a:gd name="T1" fmla="*/ 0 h 21600"/>
                              <a:gd name="T2" fmla="*/ 9257 w 21600"/>
                              <a:gd name="T3" fmla="*/ 7200 h 21600"/>
                              <a:gd name="T4" fmla="*/ 0 w 21600"/>
                              <a:gd name="T5" fmla="*/ 18001 h 21600"/>
                              <a:gd name="T6" fmla="*/ 9257 w 21600"/>
                              <a:gd name="T7" fmla="*/ 21600 h 21600"/>
                              <a:gd name="T8" fmla="*/ 18514 w 21600"/>
                              <a:gd name="T9" fmla="*/ 15000 h 21600"/>
                              <a:gd name="T10" fmla="*/ 21600 w 21600"/>
                              <a:gd name="T11" fmla="*/ 7200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close/>
                              </a:path>
                            </a:pathLst>
                          </a:custGeom>
                          <a:noFill/>
                          <a:ln w="38100">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ctr" anchorCtr="0" upright="1">
                          <a:noAutofit/>
                        </wps:bodyPr>
                      </wps:wsp>
                      <wps:wsp>
                        <wps:cNvPr id="146" name="Text Box 46"/>
                        <wps:cNvSpPr txBox="1">
                          <a:spLocks noChangeArrowheads="1"/>
                        </wps:cNvSpPr>
                        <wps:spPr bwMode="auto">
                          <a:xfrm rot="16200000">
                            <a:off x="-37950" y="448730"/>
                            <a:ext cx="1226901" cy="105991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16396A" w:rsidRDefault="00EE417C" w:rsidP="00D24819">
                              <w:pPr>
                                <w:autoSpaceDE w:val="0"/>
                                <w:autoSpaceDN w:val="0"/>
                                <w:adjustRightInd w:val="0"/>
                                <w:rPr>
                                  <w:rFonts w:ascii="Arial" w:hAnsi="Arial" w:cs="Arial"/>
                                  <w:color w:val="000000"/>
                                </w:rPr>
                              </w:pPr>
                              <w:r w:rsidRPr="0016396A">
                                <w:rPr>
                                  <w:rFonts w:ascii="Arial" w:hAnsi="Arial" w:cs="Arial"/>
                                  <w:color w:val="000000"/>
                                </w:rPr>
                                <w:t>Employee and organizational performance</w:t>
                              </w:r>
                            </w:p>
                          </w:txbxContent>
                        </wps:txbx>
                        <wps:bodyPr rot="0" vert="horz" wrap="square" lIns="76810" tIns="38405" rIns="76810" bIns="38405" anchor="t" anchorCtr="0" upright="1">
                          <a:noAutofit/>
                        </wps:bodyPr>
                      </wps:wsp>
                      <wps:wsp>
                        <wps:cNvPr id="147" name="Text Box 47"/>
                        <wps:cNvSpPr txBox="1">
                          <a:spLocks noChangeArrowheads="1"/>
                        </wps:cNvSpPr>
                        <wps:spPr bwMode="auto">
                          <a:xfrm>
                            <a:off x="0" y="1903083"/>
                            <a:ext cx="1614297" cy="413792"/>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16396A" w:rsidRDefault="00EE417C" w:rsidP="00D24819">
                              <w:pPr>
                                <w:autoSpaceDE w:val="0"/>
                                <w:autoSpaceDN w:val="0"/>
                                <w:adjustRightInd w:val="0"/>
                                <w:rPr>
                                  <w:rFonts w:ascii="Arial" w:hAnsi="Arial" w:cs="Arial"/>
                                  <w:color w:val="000000"/>
                                </w:rPr>
                              </w:pPr>
                              <w:r w:rsidRPr="0016396A">
                                <w:rPr>
                                  <w:rFonts w:ascii="Arial" w:hAnsi="Arial" w:cs="Arial"/>
                                  <w:color w:val="000000"/>
                                </w:rPr>
                                <w:t>Knowledge management process</w:t>
                              </w:r>
                            </w:p>
                          </w:txbxContent>
                        </wps:txbx>
                        <wps:bodyPr rot="0" vert="horz" wrap="square" lIns="76810" tIns="38405" rIns="76810" bIns="38405" anchor="t" anchorCtr="0" upright="1">
                          <a:noAutofit/>
                        </wps:bodyPr>
                      </wps:wsp>
                      <wps:wsp>
                        <wps:cNvPr id="148" name="Text Box 48"/>
                        <wps:cNvSpPr txBox="1">
                          <a:spLocks noChangeArrowheads="1"/>
                        </wps:cNvSpPr>
                        <wps:spPr bwMode="auto">
                          <a:xfrm>
                            <a:off x="852996" y="2421832"/>
                            <a:ext cx="298609" cy="250326"/>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X1</w:t>
                              </w:r>
                            </w:p>
                            <w:p w:rsidR="00EE417C" w:rsidRPr="006A6BF0" w:rsidRDefault="00EE417C" w:rsidP="00D24819">
                              <w:pPr>
                                <w:rPr>
                                  <w:sz w:val="20"/>
                                  <w:szCs w:val="14"/>
                                </w:rPr>
                              </w:pPr>
                            </w:p>
                          </w:txbxContent>
                        </wps:txbx>
                        <wps:bodyPr rot="0" vert="horz" wrap="square" lIns="76810" tIns="38405" rIns="76810" bIns="38405" anchor="t" anchorCtr="0" upright="1">
                          <a:noAutofit/>
                        </wps:bodyPr>
                      </wps:wsp>
                      <wps:wsp>
                        <wps:cNvPr id="149" name="Text Box 49"/>
                        <wps:cNvSpPr txBox="1">
                          <a:spLocks noChangeArrowheads="1"/>
                        </wps:cNvSpPr>
                        <wps:spPr bwMode="auto">
                          <a:xfrm>
                            <a:off x="1721676" y="3061220"/>
                            <a:ext cx="298609" cy="250326"/>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X2</w:t>
                              </w:r>
                            </w:p>
                            <w:p w:rsidR="00EE417C" w:rsidRPr="006A6BF0" w:rsidRDefault="00EE417C" w:rsidP="00D24819">
                              <w:pPr>
                                <w:rPr>
                                  <w:sz w:val="20"/>
                                  <w:szCs w:val="14"/>
                                </w:rPr>
                              </w:pPr>
                            </w:p>
                          </w:txbxContent>
                        </wps:txbx>
                        <wps:bodyPr rot="0" vert="horz" wrap="square" lIns="76810" tIns="38405" rIns="76810" bIns="38405" anchor="t" anchorCtr="0" upright="1">
                          <a:noAutofit/>
                        </wps:bodyPr>
                      </wps:wsp>
                      <wps:wsp>
                        <wps:cNvPr id="150" name="Text Box 50"/>
                        <wps:cNvSpPr txBox="1">
                          <a:spLocks noChangeArrowheads="1"/>
                        </wps:cNvSpPr>
                        <wps:spPr bwMode="auto">
                          <a:xfrm>
                            <a:off x="2282698" y="3049156"/>
                            <a:ext cx="298609" cy="250326"/>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X3</w:t>
                              </w:r>
                            </w:p>
                            <w:p w:rsidR="00EE417C" w:rsidRPr="006A6BF0" w:rsidRDefault="00EE417C" w:rsidP="00D24819">
                              <w:pPr>
                                <w:rPr>
                                  <w:sz w:val="20"/>
                                  <w:szCs w:val="14"/>
                                </w:rPr>
                              </w:pPr>
                            </w:p>
                          </w:txbxContent>
                        </wps:txbx>
                        <wps:bodyPr rot="0" vert="horz" wrap="square" lIns="76810" tIns="38405" rIns="76810" bIns="38405" anchor="t" anchorCtr="0" upright="1">
                          <a:noAutofit/>
                        </wps:bodyPr>
                      </wps:wsp>
                      <wps:wsp>
                        <wps:cNvPr id="151" name="Text Box 51"/>
                        <wps:cNvSpPr txBox="1">
                          <a:spLocks noChangeArrowheads="1"/>
                        </wps:cNvSpPr>
                        <wps:spPr bwMode="auto">
                          <a:xfrm>
                            <a:off x="3078988" y="3055188"/>
                            <a:ext cx="298609" cy="250326"/>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X4</w:t>
                              </w:r>
                            </w:p>
                            <w:p w:rsidR="00EE417C" w:rsidRPr="006A6BF0" w:rsidRDefault="00EE417C" w:rsidP="00D24819">
                              <w:pPr>
                                <w:rPr>
                                  <w:sz w:val="20"/>
                                  <w:szCs w:val="14"/>
                                </w:rPr>
                              </w:pPr>
                            </w:p>
                          </w:txbxContent>
                        </wps:txbx>
                        <wps:bodyPr rot="0" vert="horz" wrap="square" lIns="76810" tIns="38405" rIns="76810" bIns="38405" anchor="t" anchorCtr="0" upright="1">
                          <a:noAutofit/>
                        </wps:bodyPr>
                      </wps:wsp>
                      <wps:wsp>
                        <wps:cNvPr id="152" name="Text Box 52"/>
                        <wps:cNvSpPr txBox="1">
                          <a:spLocks noChangeArrowheads="1"/>
                        </wps:cNvSpPr>
                        <wps:spPr bwMode="auto">
                          <a:xfrm>
                            <a:off x="4014026" y="3061220"/>
                            <a:ext cx="298609" cy="250326"/>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X5</w:t>
                              </w:r>
                            </w:p>
                            <w:p w:rsidR="00EE417C" w:rsidRPr="006A6BF0" w:rsidRDefault="00EE417C" w:rsidP="00D24819">
                              <w:pPr>
                                <w:rPr>
                                  <w:sz w:val="20"/>
                                  <w:szCs w:val="14"/>
                                </w:rPr>
                              </w:pPr>
                            </w:p>
                          </w:txbxContent>
                        </wps:txbx>
                        <wps:bodyPr rot="0" vert="horz" wrap="square" lIns="76810" tIns="38405" rIns="76810" bIns="38405" anchor="t" anchorCtr="0" upright="1">
                          <a:noAutofit/>
                        </wps:bodyPr>
                      </wps:wsp>
                      <wps:wsp>
                        <wps:cNvPr id="153" name="Text Box 53"/>
                        <wps:cNvSpPr txBox="1">
                          <a:spLocks noChangeArrowheads="1"/>
                        </wps:cNvSpPr>
                        <wps:spPr bwMode="auto">
                          <a:xfrm>
                            <a:off x="4357878" y="2415800"/>
                            <a:ext cx="298609" cy="250326"/>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X6</w:t>
                              </w:r>
                            </w:p>
                            <w:p w:rsidR="00EE417C" w:rsidRPr="006A6BF0" w:rsidRDefault="00EE417C" w:rsidP="00D24819">
                              <w:pPr>
                                <w:rPr>
                                  <w:sz w:val="20"/>
                                  <w:szCs w:val="14"/>
                                </w:rPr>
                              </w:pPr>
                            </w:p>
                          </w:txbxContent>
                        </wps:txbx>
                        <wps:bodyPr rot="0" vert="horz" wrap="square" lIns="76810" tIns="38405" rIns="76810" bIns="38405" anchor="t" anchorCtr="0" upright="1">
                          <a:noAutofit/>
                        </wps:bodyPr>
                      </wps:wsp>
                      <wps:wsp>
                        <wps:cNvPr id="154" name="Oval 54"/>
                        <wps:cNvSpPr>
                          <a:spLocks noChangeArrowheads="1"/>
                        </wps:cNvSpPr>
                        <wps:spPr bwMode="auto">
                          <a:xfrm>
                            <a:off x="2581307" y="1305919"/>
                            <a:ext cx="1360329" cy="59716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5" name="Text Box 55"/>
                        <wps:cNvSpPr txBox="1">
                          <a:spLocks noChangeArrowheads="1"/>
                        </wps:cNvSpPr>
                        <wps:spPr bwMode="auto">
                          <a:xfrm>
                            <a:off x="2655507" y="1402431"/>
                            <a:ext cx="1154621" cy="51332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461D11" w:rsidRDefault="00EE417C" w:rsidP="00D24819">
                              <w:pPr>
                                <w:rPr>
                                  <w:rFonts w:ascii="Arial" w:hAnsi="Arial" w:cs="Arial"/>
                                  <w:sz w:val="30"/>
                                  <w:szCs w:val="30"/>
                                </w:rPr>
                              </w:pPr>
                              <w:r w:rsidRPr="00461D11">
                                <w:rPr>
                                  <w:rFonts w:ascii="Arial" w:hAnsi="Arial" w:cs="Arial"/>
                                  <w:sz w:val="30"/>
                                  <w:szCs w:val="30"/>
                                </w:rPr>
                                <w:t>Employees</w:t>
                              </w:r>
                            </w:p>
                          </w:txbxContent>
                        </wps:txbx>
                        <wps:bodyPr rot="0" vert="horz" wrap="square" lIns="76810" tIns="38405" rIns="76810" bIns="38405" anchor="t" anchorCtr="0" upright="1">
                          <a:noAutofit/>
                        </wps:bodyPr>
                      </wps:wsp>
                      <wps:wsp>
                        <wps:cNvPr id="156" name="Text Box 56"/>
                        <wps:cNvSpPr txBox="1">
                          <a:spLocks noChangeArrowheads="1"/>
                        </wps:cNvSpPr>
                        <wps:spPr bwMode="auto">
                          <a:xfrm>
                            <a:off x="1442974" y="3194526"/>
                            <a:ext cx="839724" cy="659293"/>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2) </w:t>
                              </w:r>
                            </w:p>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Training and multinational career development</w:t>
                              </w:r>
                            </w:p>
                          </w:txbxContent>
                        </wps:txbx>
                        <wps:bodyPr rot="0" vert="horz" wrap="square" lIns="76810" tIns="38405" rIns="76810" bIns="38405" anchor="t" anchorCtr="0" upright="1">
                          <a:noAutofit/>
                        </wps:bodyPr>
                      </wps:wsp>
                    </wpc:wpc>
                  </a:graphicData>
                </a:graphic>
              </wp:inline>
            </w:drawing>
          </mc:Choice>
          <mc:Fallback>
            <w:pict>
              <v:group w14:anchorId="21AFA075" id="Canvas 157" o:spid="_x0000_s1026" editas="canvas" style="width:324pt;height:242.55pt;mso-position-horizontal-relative:char;mso-position-vertical-relative:line" coordsize="41148,30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1148;height:30803;visibility:visible;mso-wrap-style:square">
                  <v:fill o:detectmouseclick="t"/>
                  <v:path o:connecttype="none"/>
                </v:shape>
                <v:group id="Group 4" o:spid="_x0000_s1028" style="position:absolute;left:19195;top:20014;width:24389;height:4373" coordorigin="288,1056" coordsize="5040,22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5" o:spid="_x0000_s1029" type="#_x0000_t13" style="position:absolute;left:288;top:1056;width:1008;height:22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i5YMEA&#10;AADbAAAADwAAAGRycy9kb3ducmV2LnhtbERPTWvCQBC9F/wPywi9FN1YRCS6ihZKC7UHoyDehuyY&#10;BLOzITvV5N+7B6HHx/terjtXqxu1ofJsYDJOQBHn3lZcGDgePkdzUEGQLdaeyUBPAdarwcsSU+vv&#10;vKdbJoWKIRxSNFCKNKnWIS/JYRj7hjhyF986lAjbQtsW7zHc1fo9SWbaYcWxocSGPkrKr9mfM/B1&#10;usyO2173Jz05v+1+vPS/uRjzOuw2C1BCnfyLn+5va2Aa18cv8Qfo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YuWDBAAAA2wAAAA8AAAAAAAAAAAAAAAAAmAIAAGRycy9kb3du&#10;cmV2LnhtbFBLBQYAAAAABAAEAPUAAACGAwAAAAA=&#10;" filled="f" fillcolor="#ccecff" strokeweight="4.5pt"/>
                  <v:shape id="AutoShape 6" o:spid="_x0000_s1030" type="#_x0000_t13" style="position:absolute;left:1296;top:1056;width:1008;height:22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JIyMUA&#10;AADbAAAADwAAAGRycy9kb3ducmV2LnhtbESPQWvCQBSE7wX/w/KE3uomUtoQ3YgIltJDpbYi3h7Z&#10;l2w0+zZktxr/vVsoeBxm5htmvhhsK87U+8axgnSSgCAunW64VvDzvX7KQPiArLF1TAqu5GFRjB7m&#10;mGt34S86b0MtIoR9jgpMCF0upS8NWfQT1xFHr3K9xRBlX0vd4yXCbSunSfIiLTYcFwx2tDJUnra/&#10;VoHj183Hp7se0rfVcpfujcz8sVLqcTwsZyACDeEe/m+/awXPKfx9iT9AF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kkjIxQAAANsAAAAPAAAAAAAAAAAAAAAAAJgCAABkcnMv&#10;ZG93bnJldi54bWxQSwUGAAAAAAQABAD1AAAAigMAAAAA&#10;" filled="f" fillcolor="#cf6" strokeweight="4.5pt"/>
                  <v:shape id="AutoShape 7" o:spid="_x0000_s1031" type="#_x0000_t13" style="position:absolute;left:2304;top:1056;width:1008;height:22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J28YA&#10;AADbAAAADwAAAGRycy9kb3ducmV2LnhtbESPT2vCQBTE7wW/w/IKvQTdqFVKdBURBcFe/AP2+My+&#10;JsHs2yW7Nem37woFj8PM/IaZLztTizs1vrKsYDhIQRDnVldcKDiftv0PED4ga6wtk4Jf8rBc9F7m&#10;mGnb8oHux1CICGGfoYIyBJdJ6fOSDPqBdcTR+7aNwRBlU0jdYBvhppajNJ1KgxXHhRIdrUvKb8cf&#10;o8Al7dc+2Y2r62SSDD/H043bXm5Kvb12qxmIQF14hv/bO63gfQSPL/EH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J28YAAADbAAAADwAAAAAAAAAAAAAAAACYAgAAZHJz&#10;L2Rvd25yZXYueG1sUEsFBgAAAAAEAAQA9QAAAIsDAAAAAA==&#10;" filled="f" fillcolor="silver" strokeweight="4.5pt"/>
                  <v:shape id="AutoShape 8" o:spid="_x0000_s1032" type="#_x0000_t13" style="position:absolute;left:3312;top:1056;width:1008;height:22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dF8QA&#10;AADbAAAADwAAAGRycy9kb3ducmV2LnhtbESPQWvCQBSE70L/w/IEb7qxFZHoKlYpSMGD1oPHR/aZ&#10;DWbfxuzWpPn1riD0OMzMN8xi1dpS3Kn2hWMF41ECgjhzuuBcwennazgD4QOyxtIxKfgjD6vlW2+B&#10;qXYNH+h+DLmIEPYpKjAhVKmUPjNk0Y9cRRy9i6sthijrXOoamwi3pXxPkqm0WHBcMFjRxlB2Pf5a&#10;Bd324Lt9cbl+myb7PG/J3M5dq9Sg367nIAK14T/8au+0gskHPL/EH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JHRfEAAAA2wAAAA8AAAAAAAAAAAAAAAAAmAIAAGRycy9k&#10;b3ducmV2LnhtbFBLBQYAAAAABAAEAPUAAACJAwAAAAA=&#10;" filled="f" fillcolor="yellow" strokeweight="4.5pt"/>
                  <v:shape id="AutoShape 9" o:spid="_x0000_s1033" type="#_x0000_t13" style="position:absolute;left:4320;top:1056;width:1008;height:22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GAhcMA&#10;AADbAAAADwAAAGRycy9kb3ducmV2LnhtbESPT4vCMBTE78J+h/AEb5pWRLTbKLIg6EXwD4i31+Zt&#10;U2xeShO1++03wsIeh5n5DZOve9uIJ3W+dqwgnSQgiEuna64UXM7b8QKED8gaG8ek4Ic8rFcfgxwz&#10;7V58pOcpVCJC2GeowITQZlL60pBFP3EtcfS+XWcxRNlVUnf4inDbyGmSzKXFmuOCwZa+DJX308Mq&#10;uKZ+sy/S25UOxfJwMzve6zkrNRr2m08QgfrwH/5r77SC2QzeX+IP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GAhcMAAADbAAAADwAAAAAAAAAAAAAAAACYAgAAZHJzL2Rv&#10;d25yZXYueG1sUEsFBgAAAAAEAAQA9QAAAIgDAAAAAA==&#10;" filled="f" fillcolor="#0c9" strokeweight="4.5pt"/>
                  <v:shapetype id="_x0000_t202" coordsize="21600,21600" o:spt="202" path="m,l,21600r21600,l21600,xe">
                    <v:stroke joinstyle="miter"/>
                    <v:path gradientshapeok="t" o:connecttype="rect"/>
                  </v:shapetype>
                  <v:shape id="Text Box 10" o:spid="_x0000_s1034" type="#_x0000_t202" style="position:absolute;left:482;top:1633;width:334;height:1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Cfz8MA&#10;AADbAAAADwAAAGRycy9kb3ducmV2LnhtbESPzWrDMBCE74W+g9hCb7Xc0iTGiRJK40IguTg/98Xa&#10;WCLWylhq4r59FSj0OMzMN8xiNbpOXGkI1rOC1ywHQdx4bblVcDx8vRQgQkTW2HkmBT8UYLV8fFhg&#10;qf2Na7ruYysShEOJCkyMfSllaAw5DJnviZN39oPDmOTQSj3gLcFdJ9/yfCodWk4LBnv6NNRc9t9O&#10;QW9rPavW+a6tTFHZenuoT2at1PPT+DEHEWmM/+G/9kYreJ/A/Uv6A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Cfz8MAAADbAAAADwAAAAAAAAAAAAAAAACYAgAAZHJzL2Rv&#10;d25yZXYueG1sUEsFBgAAAAAEAAQA9QAAAIgDAAAAAA==&#10;" filled="f" fillcolor="#0c9" stroked="f">
                    <v:textbox inset="2.13361mm,1.0668mm,2.13361mm,1.0668mm">
                      <w:txbxContent>
                        <w:p w:rsidR="00EE417C" w:rsidRPr="0016396A" w:rsidRDefault="00EE417C" w:rsidP="00D24819">
                          <w:pPr>
                            <w:autoSpaceDE w:val="0"/>
                            <w:autoSpaceDN w:val="0"/>
                            <w:adjustRightInd w:val="0"/>
                            <w:rPr>
                              <w:rFonts w:ascii="Arial" w:hAnsi="Arial" w:cs="Arial"/>
                              <w:b/>
                              <w:bCs/>
                              <w:color w:val="000000"/>
                              <w:sz w:val="27"/>
                              <w:szCs w:val="27"/>
                            </w:rPr>
                          </w:pPr>
                        </w:p>
                      </w:txbxContent>
                    </v:textbox>
                  </v:shape>
                  <v:shape id="Text Box 11" o:spid="_x0000_s1035" type="#_x0000_t202" style="position:absolute;left:1440;top:1633;width:439;height:1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IBuMIA&#10;AADbAAAADwAAAGRycy9kb3ducmV2LnhtbESPQWsCMRSE7wX/Q3iCt5pVxMpqFNEVCu1l1/b+2Dw3&#10;wc3Lsom6/vumUOhxmJlvmM1ucK24Ux+sZwWzaQaCuPbacqPg63x6XYEIEVlj65kUPCnAbjt62WCu&#10;/YNLulexEQnCIUcFJsYulzLUhhyGqe+Ik3fxvcOYZN9I3eMjwV0r51m2lA4tpwWDHR0M1dfq5hR0&#10;ttRvxTH7bAqzKmz5cS6/zVGpyXjYr0FEGuJ/+K/9rhUslvD7Jf0Au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gG4wgAAANsAAAAPAAAAAAAAAAAAAAAAAJgCAABkcnMvZG93&#10;bnJldi54bWxQSwUGAAAAAAQABAD1AAAAhwMAAAAA&#10;" filled="f" fillcolor="#0c9" stroked="f">
                    <v:textbox inset="2.13361mm,1.0668mm,2.13361mm,1.0668mm">
                      <w:txbxContent>
                        <w:p w:rsidR="00EE417C" w:rsidRPr="0016396A" w:rsidRDefault="00EE417C" w:rsidP="00D24819">
                          <w:pPr>
                            <w:autoSpaceDE w:val="0"/>
                            <w:autoSpaceDN w:val="0"/>
                            <w:adjustRightInd w:val="0"/>
                            <w:rPr>
                              <w:rFonts w:ascii="Arial" w:hAnsi="Arial" w:cs="Arial"/>
                              <w:b/>
                              <w:bCs/>
                              <w:color w:val="000000"/>
                              <w:sz w:val="27"/>
                              <w:szCs w:val="27"/>
                            </w:rPr>
                          </w:pPr>
                        </w:p>
                      </w:txbxContent>
                    </v:textbox>
                  </v:shape>
                  <v:shape id="Text Box 12" o:spid="_x0000_s1036" type="#_x0000_t202" style="position:absolute;left:2496;top:1633;width:375;height:1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6kI8MA&#10;AADbAAAADwAAAGRycy9kb3ducmV2LnhtbESPzWrDMBCE74G+g9hCb4ncUpLgRjalcSGQXJyf+2Jt&#10;LVFrZSw1cd8+CgRyHGbmG2ZVjq4TZxqC9azgdZaBIG68ttwqOB6+p0sQISJr7DyTgn8KUBZPkxXm&#10;2l+4pvM+tiJBOOSowMTY51KGxpDDMPM9cfJ+/OAwJjm0Ug94SXDXybcsm0uHltOCwZ6+DDW/+z+n&#10;oLe1XlTrbNdWZlnZenuoT2at1Mvz+PkBItIYH+F7e6MVvC/g9iX9AFl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6kI8MAAADbAAAADwAAAAAAAAAAAAAAAACYAgAAZHJzL2Rv&#10;d25yZXYueG1sUEsFBgAAAAAEAAQA9QAAAIgDAAAAAA==&#10;" filled="f" fillcolor="#0c9" stroked="f">
                    <v:textbox inset="2.13361mm,1.0668mm,2.13361mm,1.0668mm">
                      <w:txbxContent>
                        <w:p w:rsidR="00EE417C" w:rsidRPr="0016396A" w:rsidRDefault="00EE417C" w:rsidP="00D24819">
                          <w:pPr>
                            <w:autoSpaceDE w:val="0"/>
                            <w:autoSpaceDN w:val="0"/>
                            <w:adjustRightInd w:val="0"/>
                            <w:rPr>
                              <w:rFonts w:ascii="Arial" w:hAnsi="Arial" w:cs="Arial"/>
                              <w:b/>
                              <w:bCs/>
                              <w:color w:val="000000"/>
                              <w:sz w:val="27"/>
                              <w:szCs w:val="27"/>
                            </w:rPr>
                          </w:pPr>
                        </w:p>
                      </w:txbxContent>
                    </v:textbox>
                  </v:shape>
                  <v:shape id="Text Box 13" o:spid="_x0000_s1037" type="#_x0000_t202" style="position:absolute;left:3456;top:1633;width:418;height:1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EwUb8A&#10;AADbAAAADwAAAGRycy9kb3ducmV2LnhtbERPy4rCMBTdC/MP4Q6403REVDpGkbHCgG7qY39p7jTB&#10;5qY0UevfTxaCy8N5L9e9a8SdumA9K/gaZyCIK68t1wrOp91oASJEZI2NZ1LwpADr1cdgibn2Dy7p&#10;foy1SCEcclRgYmxzKUNlyGEY+5Y4cX++cxgT7GqpO3ykcNfISZbNpEPLqcFgSz+Gquvx5hS0ttTz&#10;Ypsd6sIsClvuT+XFbJUafvabbxCR+vgWv9y/WsE0jU1f0g+Qq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2UTBRvwAAANsAAAAPAAAAAAAAAAAAAAAAAJgCAABkcnMvZG93bnJl&#10;di54bWxQSwUGAAAAAAQABAD1AAAAhAMAAAAA&#10;" filled="f" fillcolor="#0c9" stroked="f">
                    <v:textbox inset="2.13361mm,1.0668mm,2.13361mm,1.0668mm">
                      <w:txbxContent>
                        <w:p w:rsidR="00EE417C" w:rsidRPr="0016396A" w:rsidRDefault="00EE417C" w:rsidP="00D24819">
                          <w:pPr>
                            <w:autoSpaceDE w:val="0"/>
                            <w:autoSpaceDN w:val="0"/>
                            <w:adjustRightInd w:val="0"/>
                            <w:rPr>
                              <w:rFonts w:ascii="Arial" w:hAnsi="Arial" w:cs="Arial"/>
                              <w:b/>
                              <w:bCs/>
                              <w:color w:val="000000"/>
                              <w:sz w:val="27"/>
                              <w:szCs w:val="27"/>
                            </w:rPr>
                          </w:pPr>
                        </w:p>
                      </w:txbxContent>
                    </v:textbox>
                  </v:shape>
                  <v:shape id="Text Box 14" o:spid="_x0000_s1038" type="#_x0000_t202" style="position:absolute;left:4467;top:1633;width:475;height:1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2VysIA&#10;AADbAAAADwAAAGRycy9kb3ducmV2LnhtbESPQWsCMRSE74L/ITzBm2YVae3WKKIrFNrLant/bF43&#10;oZuXZRN1/femIHgcZuYbZrXpXSMu1AXrWcFsmoEgrry2XCv4Ph0mSxAhImtsPJOCGwXYrIeDFeba&#10;X7mkyzHWIkE45KjAxNjmUobKkMMw9S1x8n595zAm2dVSd3hNcNfIeZa9SIeW04LBlnaGqr/j2Slo&#10;balfi332VRdmWdjy81T+mL1S41G/fQcRqY/P8KP9oRUs3uD/S/o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ZXKwgAAANsAAAAPAAAAAAAAAAAAAAAAAJgCAABkcnMvZG93&#10;bnJldi54bWxQSwUGAAAAAAQABAD1AAAAhwMAAAAA&#10;" filled="f" fillcolor="#0c9" stroked="f">
                    <v:textbox inset="2.13361mm,1.0668mm,2.13361mm,1.0668mm">
                      <w:txbxContent>
                        <w:p w:rsidR="00EE417C" w:rsidRPr="0016396A" w:rsidRDefault="00EE417C" w:rsidP="00D24819">
                          <w:pPr>
                            <w:autoSpaceDE w:val="0"/>
                            <w:autoSpaceDN w:val="0"/>
                            <w:adjustRightInd w:val="0"/>
                            <w:rPr>
                              <w:rFonts w:ascii="Arial" w:hAnsi="Arial" w:cs="Arial"/>
                              <w:b/>
                              <w:bCs/>
                              <w:color w:val="000000"/>
                              <w:sz w:val="27"/>
                              <w:szCs w:val="27"/>
                            </w:rPr>
                          </w:pPr>
                        </w:p>
                      </w:txbxContent>
                    </v:textbox>
                  </v:shape>
                </v:group>
                <v:shape id="Arc 15" o:spid="_x0000_s1039" style="position:absolute;left:40538;top:14024;width:7927;height:3046;flip:y;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EoBMAA&#10;AADbAAAADwAAAGRycy9kb3ducmV2LnhtbERPz2vCMBS+C/sfwht403TDuVKbyiqIXnbQjZ2fzbMp&#10;a15KErX+9+Yw2PHj+12uR9uLK/nQOVbwMs9AEDdOd9wq+P7aznIQISJr7B2TgjsFWFdPkxIL7W58&#10;oOsxtiKFcChQgYlxKKQMjSGLYe4G4sSdnbcYE/St1B5vKdz28jXLltJix6nB4EAbQ83v8WIVnLJ8&#10;737ezbm3izp85ljvfFMrNX0eP1YgIo3xX/zn3msFb2l9+pJ+gKw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YEoBMAAAADbAAAADwAAAAAAAAAAAAAAAACYAgAAZHJzL2Rvd25y&#10;ZXYueG1sUEsFBgAAAAAEAAQA9QAAAIUDAAAAAA==&#10;" path="m-1,nfc11929,,21600,9670,21600,21600em-1,nsc11929,,21600,9670,21600,21600l,21600,-1,xe" filled="f" fillcolor="#0c9" strokeweight="4.5pt">
                  <v:stroke endarrow="block"/>
                  <v:path arrowok="t" o:extrusionok="f" o:connecttype="custom" o:connectlocs="0,0;792671,304614;0,304614" o:connectangles="0,0,0"/>
                </v:shape>
                <v:oval id="Oval 16" o:spid="_x0000_s1040" style="position:absolute;left:36876;top:6707;width:14026;height:73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ebsMUA&#10;AADbAAAADwAAAGRycy9kb3ducmV2LnhtbESPT2vCQBTE70K/w/IKvenGtoqkWUWKhdJTjUH09sy+&#10;/KnZtyG7Nem37wqCx2FmfsMkq8E04kKdqy0rmE4iEMS51TWXCrLdx3gBwnlkjY1lUvBHDlbLh1GC&#10;sbY9b+mS+lIECLsYFVTet7GULq/IoJvYljh4he0M+iC7UuoO+wA3jXyOork0WHNYqLCl94ryc/pr&#10;FLTfBZ1+TtnB7Y/p61f+0uNm0yv19Dis30B4Gvw9fGt/agWzKVy/hB8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l5uwxQAAANsAAAAPAAAAAAAAAAAAAAAAAJgCAABkcnMv&#10;ZG93bnJldi54bWxQSwUGAAAAAAQABAD1AAAAigMAAAAA&#10;" filled="f" fillcolor="#0c9"/>
                <v:shape id="Arc 17" o:spid="_x0000_s1041" style="position:absolute;left:40538;top:3655;width:7927;height:3052;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jcRsUA&#10;AADbAAAADwAAAGRycy9kb3ducmV2LnhtbESPT2vCQBTE74LfYXmCN7PxX0lTVymFQik9qC09P7LP&#10;ZGv2bZpdY/TTdwWhx2FmfsOsNr2tRUetN44VTJMUBHHhtOFSwdfn6yQD4QOyxtoxKbiQh816OFhh&#10;rt2Zd9TtQykihH2OCqoQmlxKX1Rk0SeuIY7ewbUWQ5RtKXWL5wi3tZyl6YO0aDguVNjQS0XFcX+y&#10;CrKteQ/Z4vvj8vs4v9bczc3hh5Uaj/rnJxCB+vAfvrfftILlDG5f4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NxGxQAAANsAAAAPAAAAAAAAAAAAAAAAAJgCAABkcnMv&#10;ZG93bnJldi54bWxQSwUGAAAAAAQABAD1AAAAigMAAAAA&#10;" path="m-1,nfc11929,,21600,9670,21600,21600em-1,nsc11929,,21600,9670,21600,21600l,21600,-1,xe" filled="f" fillcolor="#0c9" strokeweight="4.5pt">
                  <v:stroke startarrow="block"/>
                  <v:path arrowok="t" o:extrusionok="f" o:connecttype="custom" o:connectlocs="0,0;792671,305217;0,305217" o:connectangles="0,0,0"/>
                </v:shape>
                <v:oval id="Oval 18" o:spid="_x0000_s1042" style="position:absolute;left:25294;width:14019;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mgXMQA&#10;AADbAAAADwAAAGRycy9kb3ducmV2LnhtbESPT2vCQBTE7wW/w/IEb7rxLyW6SikK4slGKe3tmX0m&#10;0ezbkF1N/PZuQehxmJnfMItVa0pxp9oVlhUMBxEI4tTqgjMFx8Om/w7CeWSNpWVS8CAHq2XnbYGx&#10;tg1/0T3xmQgQdjEqyL2vYildmpNBN7AVcfDOtjbog6wzqWtsAtyUchRFM2mw4LCQY0WfOaXX5GYU&#10;VPsznS6n44/7/k0mu3Tc4HrdKNXrth9zEJ5a/x9+tbdawXQMf1/CD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JoFzEAAAA2wAAAA8AAAAAAAAAAAAAAAAAmAIAAGRycy9k&#10;b3ducmV2LnhtbFBLBQYAAAAABAAEAPUAAACJAwAAAAA=&#10;" filled="f" fillcolor="#0c9"/>
                <v:shape id="Arc 19" o:spid="_x0000_s1043" style="position:absolute;left:15533;top:3655;width:7927;height:3052;flip:x;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ouB8MA&#10;AADbAAAADwAAAGRycy9kb3ducmV2LnhtbESPzWsCMRTE70L/h/AKvWm2xY9lNUpXKPXSgx94fm6e&#10;m6WblyWJuv3vTUHwOMzMb5jFqretuJIPjWMF76MMBHHldMO1gsP+a5iDCBFZY+uYFPxRgNXyZbDA&#10;Qrsbb+m6i7VIEA4FKjAxdoWUoTJkMYxcR5y8s/MWY5K+ltrjLcFtKz+ybCotNpwWDHa0NlT97i5W&#10;wSnLN+44M+fWjsvwk2P57atSqbfX/nMOIlIfn+FHe6MVTMbw/yX9AL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ouB8MAAADbAAAADwAAAAAAAAAAAAAAAACYAgAAZHJzL2Rv&#10;d25yZXYueG1sUEsFBgAAAAAEAAQA9QAAAIgDAAAAAA==&#10;" path="m-1,nfc11929,,21600,9670,21600,21600em-1,nsc11929,,21600,9670,21600,21600l,21600,-1,xe" filled="f" fillcolor="#0c9" strokeweight="4.5pt">
                  <v:stroke endarrow="block"/>
                  <v:path arrowok="t" o:extrusionok="f" o:connecttype="custom" o:connectlocs="0,0;792671,305217;0,305217" o:connectangles="0,0,0"/>
                </v:shape>
                <v:oval id="Oval 20" o:spid="_x0000_s1044" style="position:absolute;left:13096;top:6707;width:14026;height:73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yds8QA&#10;AADbAAAADwAAAGRycy9kb3ducmV2LnhtbESPQWvCQBSE7wX/w/IEb3WjVpHoKiIKpac2iujtmX0m&#10;0ezbkN2a9N+7gtDjMDPfMPNla0pxp9oVlhUM+hEI4tTqgjMF+932fQrCeWSNpWVS8EcOlovO2xxj&#10;bRv+oXviMxEg7GJUkHtfxVK6NCeDrm8r4uBdbG3QB1lnUtfYBLgp5TCKJtJgwWEhx4rWOaW35Nco&#10;qL4vdL6e90d3OCUfX+mowc2mUarXbVczEJ5a/x9+tT+1gvEYnl/C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snbPEAAAA2wAAAA8AAAAAAAAAAAAAAAAAmAIAAGRycy9k&#10;b3ducmV2LnhtbFBLBQYAAAAABAAEAPUAAACJAwAAAAA=&#10;" filled="f" fillcolor="#0c9"/>
                <v:shape id="Arc 21" o:spid="_x0000_s1045" style="position:absolute;left:15533;top:14024;width:7927;height:3046;flip:x y;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ZNVL4A&#10;AADbAAAADwAAAGRycy9kb3ducmV2LnhtbESPzQrCMBCE74LvEFbwpqmKItUoogjiQfDvvjRrW2w2&#10;oYla394IgsdhZr5h5svGVOJJtS8tKxj0ExDEmdUl5wou521vCsIHZI2VZVLwJg/LRbs1x1TbFx/p&#10;eQq5iBD2KSooQnCplD4ryKDvW0ccvZutDYYo61zqGl8Rbio5TJKJNFhyXCjQ0bqg7H56mEgp5Wj0&#10;2Oyb7eayHryv0pnjwSnV7TSrGYhATfiHf+2dVjCewPdL/A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mTVS+AAAA2wAAAA8AAAAAAAAAAAAAAAAAmAIAAGRycy9kb3ducmV2&#10;LnhtbFBLBQYAAAAABAAEAPUAAACDAwAAAAA=&#10;" path="m-1,nfc11929,,21600,9670,21600,21600em-1,nsc11929,,21600,9670,21600,21600l,21600,-1,xe" filled="f" fillcolor="#0c9" strokeweight="4.5pt">
                  <v:stroke startarrow="block"/>
                  <v:path arrowok="t" o:extrusionok="f" o:connecttype="custom" o:connectlocs="0,0;792671,304614;0,304614" o:connectangles="0,0,0"/>
                </v:shape>
                <v:rect id="Rectangle 22" o:spid="_x0000_s1046" style="position:absolute;left:9440;top:25605;width:7318;height:6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xvvsUA&#10;AADbAAAADwAAAGRycy9kb3ducmV2LnhtbESPQWvCQBSE70L/w/IEL6KbFrQldZXQUmk9aaLS4yP7&#10;TNJm34bsNqb/3hUEj8PMfMMsVr2pRUetqywreJxGIIhzqysuFOyzj8kLCOeRNdaWScE/OVgtHwYL&#10;jLU984661BciQNjFqKD0vomldHlJBt3UNsTBO9nWoA+yLaRu8RzgppZPUTSXBisOCyU29FZS/pv+&#10;GQWb7Pugu9n6+IW9Tbr3nyQdZ1ulRsM+eQXhqff38K39qRXMnuH6JfwAub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fG++xQAAANsAAAAPAAAAAAAAAAAAAAAAAJgCAABkcnMv&#10;ZG93bnJldi54bWxQSwUGAAAAAAQABAD1AAAAigMAAAAA&#10;" filled="f" fillcolor="#0c9"/>
                <v:rect id="Rectangle 23" o:spid="_x0000_s1047" style="position:absolute;left:14924;top:32313;width:7317;height:6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P7zMIA&#10;AADbAAAADwAAAGRycy9kb3ducmV2LnhtbERPTWvCQBC9F/wPywi9lLqxoEh0laC0qCdNqngcstMk&#10;NTsbsmuM/949FHp8vO/Fqje16Kh1lWUF41EEgji3uuJCwXf2+T4D4TyyxtoyKXiQg9Vy8LLAWNs7&#10;H6lLfSFCCLsYFZTeN7GULi/JoBvZhjhwP7Y16ANsC6lbvIdwU8uPKJpKgxWHhhIbWpeUX9ObUbDP&#10;LifdTb7OO+xt0m1+k/QtOyj1OuyTOQhPvf8X/7m3WsEkjA1fw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4/vMwgAAANsAAAAPAAAAAAAAAAAAAAAAAJgCAABkcnMvZG93&#10;bnJldi54bWxQSwUGAAAAAAQABAD1AAAAhwMAAAAA&#10;" filled="f" fillcolor="#0c9"/>
                <v:rect id="Rectangle 24" o:spid="_x0000_s1048" style="position:absolute;left:22851;top:32313;width:7317;height:6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9eV8UA&#10;AADbAAAADwAAAGRycy9kb3ducmV2LnhtbESPQWvCQBSE70L/w/IEL6KbFpQ2dZXQUmk9aaLS4yP7&#10;TNJm34bsNqb/3hUEj8PMfMMsVr2pRUetqywreJxGIIhzqysuFOyzj8kzCOeRNdaWScE/OVgtHwYL&#10;jLU984661BciQNjFqKD0vomldHlJBt3UNsTBO9nWoA+yLaRu8RzgppZPUTSXBisOCyU29FZS/pv+&#10;GQWb7Pugu9n6+IW9Tbr3nyQdZ1ulRsM+eQXhqff38K39qRXMXuD6JfwAub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15XxQAAANsAAAAPAAAAAAAAAAAAAAAAAJgCAABkcnMv&#10;ZG93bnJldi54bWxQSwUGAAAAAAQABAD1AAAAigMAAAAA&#10;" filled="f" fillcolor="#0c9"/>
                <v:rect id="Rectangle 25" o:spid="_x0000_s1049" style="position:absolute;left:38704;top:32313;width:7317;height:6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k9d8IA&#10;AADbAAAADwAAAGRycy9kb3ducmV2LnhtbERPTWvCQBC9C/6HZYRepG4sVEp0E4LS0npqkyoeh+w0&#10;Sc3Ohuw2xn/fPQgeH+97k46mFQP1rrGsYLmIQBCXVjdcKfguXh9fQDiPrLG1TAqu5CBNppMNxtpe&#10;+IuG3FcihLCLUUHtfRdL6cqaDLqF7YgD92N7gz7AvpK6x0sIN618iqKVNNhwaKixo21N5Tn/Mwr2&#10;xemgh+e34weONht2v1k+Lz6VepiN2RqEp9HfxTf3u1awCuvDl/ADZ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13wgAAANsAAAAPAAAAAAAAAAAAAAAAAJgCAABkcnMvZG93&#10;bnJldi54bWxQSwUGAAAAAAQABAD1AAAAhwMAAAAA&#10;" filled="f" fillcolor="#0c9"/>
                <v:rect id="Rectangle 26" o:spid="_x0000_s1050" style="position:absolute;left:30777;top:32313;width:7318;height:6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Y7MUA&#10;AADbAAAADwAAAGRycy9kb3ducmV2LnhtbESPQWvCQBSE70L/w/KEXkQ3FiolZpWgtLSealKlx0f2&#10;NYnNvg3ZbYz/3hUKHoeZ+YZJ1oNpRE+dqy0rmM8iEMSF1TWXCr7y1+kLCOeRNTaWScGFHKxXD6ME&#10;Y23PvKc+86UIEHYxKqi8b2MpXVGRQTezLXHwfmxn0AfZlVJ3eA5w08inKFpIgzWHhQpb2lRU/GZ/&#10;RsEu/z7o/vnt+IGDTfvtKc0m+adSj+MhXYLwNPh7+L/9rhUs5nD7En6AX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tZjsxQAAANsAAAAPAAAAAAAAAAAAAAAAAJgCAABkcnMv&#10;ZG93bnJldi54bWxQSwUGAAAAAAQABAD1AAAAigMAAAAA&#10;" filled="f" fillcolor="#0c9"/>
                <v:rect id="Rectangle 27" o:spid="_x0000_s1051" style="position:absolute;left:44194;top:25581;width:7317;height:6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cGm8UA&#10;AADbAAAADwAAAGRycy9kb3ducmV2LnhtbESPQWvCQBSE70L/w/KEXkQ3FSolZpWgtLSealKlx0f2&#10;NYnNvg3ZbYz/3hUKHoeZ+YZJ1oNpRE+dqy0reJpFIIgLq2suFXzlr9MXEM4ja2wsk4ILOVivHkYJ&#10;xtqeeU995ksRIOxiVFB538ZSuqIig25mW+Lg/djOoA+yK6Xu8BzgppHzKFpIgzWHhQpb2lRU/GZ/&#10;RsEu/z7o/vnt+IGDTfvtKc0m+adSj+MhXYLwNPh7+L/9rhUs5nD7En6AX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ZwabxQAAANsAAAAPAAAAAAAAAAAAAAAAAJgCAABkcnMv&#10;ZG93bnJldi54bWxQSwUGAAAAAAQABAD1AAAAigMAAAAA&#10;" filled="f" fillcolor="#0c9"/>
                <v:line id="Line 28" o:spid="_x0000_s1052" style="position:absolute;visibility:visible;mso-wrap-style:square" from="2123,18288" to="19804,18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Line 29" o:spid="_x0000_s1053" style="position:absolute;visibility:visible;mso-wrap-style:square" from="2123,24387" to="19804,24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30" o:spid="_x0000_s1054" style="position:absolute;visibility:visible;mso-wrap-style:square" from="2732,39020" to="19804,39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line id="Line 31" o:spid="_x0000_s1055" style="position:absolute;visibility:visible;mso-wrap-style:square" from="2123,1218" to="19804,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shape id="Text Box 32" o:spid="_x0000_s1056" type="#_x0000_t202" style="position:absolute;left:37485;top:7672;width:14026;height:5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NdtMEA&#10;AADcAAAADwAAAGRycy9kb3ducmV2LnhtbERP32vCMBB+H+x/CDfY20znwEk1LTIrCPOlur0fzdkE&#10;m0tpotb/fhGEvd3H9/OW5eg6caEhWM8K3icZCOLGa8utgp/D5m0OIkRkjZ1nUnCjAGXx/LTEXPsr&#10;13TZx1akEA45KjAx9rmUoTHkMEx8T5y4ox8cxgSHVuoBryncdXKaZTPp0HJqMNjTl6HmtD87Bb2t&#10;9We1znZtZeaVrb8P9a9ZK/X6Mq4WICKN8V/8cG91mv8xhfsz6QJZ/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zXbTBAAAA3AAAAA8AAAAAAAAAAAAAAAAAmAIAAGRycy9kb3du&#10;cmV2LnhtbFBLBQYAAAAABAAEAPUAAACGAwAAAAA=&#10;" filled="f" fillcolor="#0c9" stroked="f">
                  <v:textbox inset="2.13361mm,1.0668mm,2.13361mm,1.0668mm">
                    <w:txbxContent>
                      <w:p w:rsidR="00EE417C" w:rsidRPr="0016396A" w:rsidRDefault="00EE417C" w:rsidP="00D24819">
                        <w:pPr>
                          <w:autoSpaceDE w:val="0"/>
                          <w:autoSpaceDN w:val="0"/>
                          <w:adjustRightInd w:val="0"/>
                          <w:jc w:val="center"/>
                          <w:rPr>
                            <w:rFonts w:ascii="Arial" w:hAnsi="Arial" w:cs="Arial"/>
                            <w:color w:val="000000"/>
                            <w:sz w:val="30"/>
                            <w:szCs w:val="30"/>
                          </w:rPr>
                        </w:pPr>
                        <w:r w:rsidRPr="0016396A">
                          <w:rPr>
                            <w:rFonts w:ascii="Arial" w:hAnsi="Arial" w:cs="Arial"/>
                            <w:color w:val="000000"/>
                            <w:sz w:val="30"/>
                            <w:szCs w:val="30"/>
                          </w:rPr>
                          <w:t>Idea generation</w:t>
                        </w:r>
                      </w:p>
                    </w:txbxContent>
                  </v:textbox>
                </v:shape>
                <v:shape id="Text Box 33" o:spid="_x0000_s1057" type="#_x0000_t202" style="position:absolute;left:27128;top:609;width:14019;height:5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4L8EA&#10;AADcAAAADwAAAGRycy9kb3ducmV2LnhtbERPS2vCQBC+C/0PyxR6000VVFI3odQUCvUSH/chO80u&#10;zc6G7Krpv+8Kgrf5+J6zKUfXiQsNwXpW8DrLQBA3XltuFRwPn9M1iBCRNXaeScEfBSiLp8kGc+2v&#10;XNNlH1uRQjjkqMDE2OdShsaQwzDzPXHifvzgMCY4tFIPeE3hrpPzLFtKh5ZTg8GePgw1v/uzU9Db&#10;Wq+qbbZrK7OubP19qE9mq9TL8/j+BiLSGB/iu/tLp/mLBdyeSRfI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C/BAAAA3AAAAA8AAAAAAAAAAAAAAAAAmAIAAGRycy9kb3du&#10;cmV2LnhtbFBLBQYAAAAABAAEAPUAAACGAwAAAAA=&#10;" filled="f" fillcolor="#0c9" stroked="f">
                  <v:textbox inset="2.13361mm,1.0668mm,2.13361mm,1.0668mm">
                    <w:txbxContent>
                      <w:p w:rsidR="00EE417C" w:rsidRPr="0016396A" w:rsidRDefault="00EE417C" w:rsidP="00D24819">
                        <w:pPr>
                          <w:autoSpaceDE w:val="0"/>
                          <w:autoSpaceDN w:val="0"/>
                          <w:adjustRightInd w:val="0"/>
                          <w:jc w:val="center"/>
                          <w:rPr>
                            <w:rFonts w:ascii="Arial" w:hAnsi="Arial" w:cs="Arial"/>
                            <w:color w:val="000000"/>
                            <w:sz w:val="30"/>
                            <w:szCs w:val="30"/>
                          </w:rPr>
                        </w:pPr>
                        <w:r w:rsidRPr="0016396A">
                          <w:rPr>
                            <w:rFonts w:ascii="Arial" w:hAnsi="Arial" w:cs="Arial"/>
                            <w:color w:val="000000"/>
                            <w:sz w:val="30"/>
                            <w:szCs w:val="30"/>
                          </w:rPr>
                          <w:t>Group validation</w:t>
                        </w:r>
                      </w:p>
                    </w:txbxContent>
                  </v:textbox>
                </v:shape>
                <v:shape id="Text Box 34" o:spid="_x0000_s1058" type="#_x0000_t202" style="position:absolute;left:13096;top:7926;width:14026;height:5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ZgW8EA&#10;AADcAAAADwAAAGRycy9kb3ducmV2LnhtbERPTWsCMRC9C/6HMII3zaqlla1RRFcotJfV9j5sppvQ&#10;zWTZRF3/vSkI3ubxPme16V0jLtQF61nBbJqBIK68tlwr+D4dJksQISJrbDyTghsF2KyHgxXm2l+5&#10;pMsx1iKFcMhRgYmxzaUMlSGHYepb4sT9+s5hTLCrpe7wmsJdI+dZ9iodWk4NBlvaGar+jmenoLWl&#10;fiv22VddmGVhy89T+WP2So1H/fYdRKQ+PsUP94dO8xcv8P9MukC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WYFvBAAAA3AAAAA8AAAAAAAAAAAAAAAAAmAIAAGRycy9kb3du&#10;cmV2LnhtbFBLBQYAAAAABAAEAPUAAACGAwAAAAA=&#10;" filled="f" fillcolor="#0c9" stroked="f">
                  <v:textbox inset="2.13361mm,1.0668mm,2.13361mm,1.0668mm">
                    <w:txbxContent>
                      <w:p w:rsidR="00EE417C" w:rsidRPr="0016396A" w:rsidRDefault="00EE417C" w:rsidP="00D24819">
                        <w:pPr>
                          <w:autoSpaceDE w:val="0"/>
                          <w:autoSpaceDN w:val="0"/>
                          <w:adjustRightInd w:val="0"/>
                          <w:jc w:val="center"/>
                          <w:rPr>
                            <w:rFonts w:ascii="Arial" w:hAnsi="Arial" w:cs="Arial"/>
                            <w:color w:val="000000"/>
                            <w:sz w:val="30"/>
                            <w:szCs w:val="30"/>
                          </w:rPr>
                        </w:pPr>
                        <w:r w:rsidRPr="0016396A">
                          <w:rPr>
                            <w:rFonts w:ascii="Arial" w:hAnsi="Arial" w:cs="Arial"/>
                            <w:color w:val="000000"/>
                            <w:sz w:val="30"/>
                            <w:szCs w:val="30"/>
                          </w:rPr>
                          <w:t>Organizational performance</w:t>
                        </w:r>
                      </w:p>
                    </w:txbxContent>
                  </v:textbox>
                </v:shape>
                <v:shape id="Text Box 35" o:spid="_x0000_s1059" type="#_x0000_t202" style="position:absolute;left:8831;top:25846;width:8536;height:5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rFwMEA&#10;AADcAAAADwAAAGRycy9kb3ducmV2LnhtbERPTWsCMRC9C/6HMII3zaq0la1RRFcotJfV9j5sppvQ&#10;zWTZRF3/vSkI3ubxPme16V0jLtQF61nBbJqBIK68tlwr+D4dJksQISJrbDyTghsF2KyHgxXm2l+5&#10;pMsx1iKFcMhRgYmxzaUMlSGHYepb4sT9+s5hTLCrpe7wmsJdI+dZ9iodWk4NBlvaGar+jmenoLWl&#10;fiv22VddmGVhy89T+WP2So1H/fYdRKQ+PsUP94dO8xcv8P9MukC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XaxcDBAAAA3AAAAA8AAAAAAAAAAAAAAAAAmAIAAGRycy9kb3du&#10;cmV2LnhtbFBLBQYAAAAABAAEAPUAAACG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1) Participative management decision-making</w:t>
                        </w:r>
                      </w:p>
                      <w:p w:rsidR="00EE417C" w:rsidRPr="006A6BF0" w:rsidRDefault="00EE417C" w:rsidP="00D24819">
                        <w:pPr>
                          <w:rPr>
                            <w:sz w:val="20"/>
                            <w:szCs w:val="14"/>
                          </w:rPr>
                        </w:pPr>
                      </w:p>
                    </w:txbxContent>
                  </v:textbox>
                </v:shape>
                <v:shape id="Text Box 36" o:spid="_x0000_s1060" type="#_x0000_t202" style="position:absolute;left:22338;top:31999;width:7981;height:6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hbt8EA&#10;AADcAAAADwAAAGRycy9kb3ducmV2LnhtbERPS2vCQBC+C/0PyxR6001bUEndhFJTEPQSH/chO80u&#10;zc6G7FbTf+8Kgrf5+J6zKkfXiTMNwXpW8DrLQBA3XltuFRwP39MliBCRNXaeScE/BSiLp8kKc+0v&#10;XNN5H1uRQjjkqMDE2OdShsaQwzDzPXHifvzgMCY4tFIPeEnhrpNvWTaXDi2nBoM9fRlqfvd/TkFv&#10;a72o1tmurcyysvX2UJ/MWqmX5/HzA0SkMT7Ed/dGp/nvc7g9ky6Qx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UIW7fBAAAA3AAAAA8AAAAAAAAAAAAAAAAAmAIAAGRycy9kb3du&#10;cmV2LnhtbFBLBQYAAAAABAAEAPUAAACG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3) Stimulation for innovation and NPD through organized R&amp;D system</w:t>
                        </w:r>
                      </w:p>
                    </w:txbxContent>
                  </v:textbox>
                </v:shape>
                <v:shape id="Text Box 37" o:spid="_x0000_s1061" type="#_x0000_t202" style="position:absolute;left:30198;top:32313;width:8621;height:6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T+LMEA&#10;AADcAAAADwAAAGRycy9kb3ducmV2LnhtbERPS2vCQBC+C/0PyxR6001bUEndhFJTEPQSH/chO80u&#10;zc6G7FbTf+8Kgrf5+J6zKkfXiTMNwXpW8DrLQBA3XltuFRwP39MliBCRNXaeScE/BSiLp8kKc+0v&#10;XNN5H1uRQjjkqMDE2OdShsaQwzDzPXHifvzgMCY4tFIPeEnhrpNvWTaXDi2nBoM9fRlqfvd/TkFv&#10;a72o1tmurcyysvX2UJ/MWqmX5/HzA0SkMT7Ed/dGp/nvC7g9ky6Qx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E/izBAAAA3AAAAA8AAAAAAAAAAAAAAAAAmAIAAGRycy9kb3du&#10;cmV2LnhtbFBLBQYAAAAABAAEAPUAAACG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4) Sense of belonging through culture of intellectual advancement</w:t>
                        </w:r>
                      </w:p>
                    </w:txbxContent>
                  </v:textbox>
                </v:shape>
                <v:shape id="Text Box 38" o:spid="_x0000_s1062" type="#_x0000_t202" style="position:absolute;left:38095;top:32313;width:8536;height:6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tqXsQA&#10;AADcAAAADwAAAGRycy9kb3ducmV2LnhtbESPQWsCMRCF74X+hzAFbzVbC1W2RpG6hUK9rLb3YTPd&#10;BDeTZRN1/fedg+BthvfmvW+W6zF06kxD8pENvEwLUMRNtJ5bAz+Hz+cFqJSRLXaRycCVEqxXjw9L&#10;LG28cE3nfW6VhHAq0YDLuS+1To2jgGkae2LR/uIQMMs6tNoOeJHw0OlZUbzpgJ6lwWFPH46a4/4U&#10;DPS+tvNqW+zayi0qX38f6l+3NWbyNG7eQWUa8918u/6ygv8qtPKMTK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bal7EAAAA3AAAAA8AAAAAAAAAAAAAAAAAmAIAAGRycy9k&#10;b3ducmV2LnhtbFBLBQYAAAAABAAEAPUAAACJ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5) Involvement in customer-centered practices</w:t>
                        </w:r>
                      </w:p>
                    </w:txbxContent>
                  </v:textbox>
                </v:shape>
                <v:shape id="Text Box 39" o:spid="_x0000_s1063" type="#_x0000_t202" style="position:absolute;left:43584;top:25219;width:8536;height:67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fPxcEA&#10;AADcAAAADwAAAGRycy9kb3ducmV2LnhtbERPTWsCMRC9C/6HMII3zarQ2q1RRFcotJfV9j5sppvQ&#10;zWTZRF3/vSkI3ubxPme16V0jLtQF61nBbJqBIK68tlwr+D4dJksQISJrbDyTghsF2KyHgxXm2l+5&#10;pMsx1iKFcMhRgYmxzaUMlSGHYepb4sT9+s5hTLCrpe7wmsJdI+dZ9iIdWk4NBlvaGar+jmenoLWl&#10;fi322VddmGVhy89T+WP2So1H/fYdRKQ+PsUP94dO8xdv8P9MukC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SXz8XBAAAA3AAAAA8AAAAAAAAAAAAAAAAAmAIAAGRycy9kb3du&#10;cmV2LnhtbFBLBQYAAAAABAAEAPUAAACG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6) Stimulation for multinational external knowledge generation</w:t>
                        </w:r>
                      </w:p>
                    </w:txbxContent>
                  </v:textbox>
                </v:shape>
                <v:shape id="AutoShape 40" o:spid="_x0000_s1064" style="position:absolute;left:17367;top:25605;width:2437;height:3052;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JiEsMA&#10;AADcAAAADwAAAGRycy9kb3ducmV2LnhtbESPQWvDMAyF74P+B6PCbquzMUaT1S2jMBjsMNYWdhWx&#10;GofGcojVJvn302Gwm8R7eu/TZjfFztxoyG1iB4+rAgxxnXzLjYPT8f1hDSYLsscuMTmYKcNuu7jb&#10;YOXTyN90O0hjNIRzhQ6CSF9Zm+tAEfMq9cSqndMQUXQdGusHHDU8dvapKF5sxJa1IWBP+0D15XCN&#10;Dn5K+SovYj/DeCzn8zrPTQ6zc/fL6e0VjNAk/+a/6w+v+M+Kr8/oBHb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2JiEsMAAADcAAAADwAAAAAAAAAAAAAAAACYAgAAZHJzL2Rv&#10;d25yZXYueG1sUEsFBgAAAAAEAAQA9QAAAIgDAAAAAA==&#10;" path="m15429,l9257,7200r3086,l12343,14400,,14400r,7200l18514,21600r,-14400l21600,7200,15429,xe" filled="f" fillcolor="#0c9" strokeweight="3pt">
                  <v:stroke joinstyle="miter"/>
                  <v:path o:connecttype="custom" o:connectlocs="174086,0;104447,101739;0,254362;104447,305217;208894,211956;243713,101739" o:connectangles="270,180,180,90,0,0" textboxrect="0,14400,18514,21600"/>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41" o:spid="_x0000_s1065" type="#_x0000_t68" style="position:absolute;left:21023;top:25605;width:1218;height:6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PXcUA&#10;AADcAAAADwAAAGRycy9kb3ducmV2LnhtbERPTWvCQBC9F/oflil4qxuLtZq6SqkIORStUcHjNDsm&#10;odnZkF1j7K/vCoK3ebzPmc47U4mWGldaVjDoRyCIM6tLzhXstsvnMQjnkTVWlknBhRzMZ48PU4y1&#10;PfOG2tTnIoSwi1FB4X0dS+myggy6vq2JA3e0jUEfYJNL3eA5hJtKvkTRSBosOTQUWNNnQdlvejIK&#10;3pbJ1+KY7r4vq/Xk0P68Jvs/PijVe+o+3kF46vxdfHMnOswfDuD6TLhAz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8M9dxQAAANwAAAAPAAAAAAAAAAAAAAAAAJgCAABkcnMv&#10;ZG93bnJldi54bWxQSwUGAAAAAAQABAD1AAAAigMAAAAA&#10;" adj="5401" filled="f" fillcolor="#0c9" strokeweight="3pt">
                  <v:textbox style="layout-flow:vertical-ideographic"/>
                </v:shape>
                <v:shape id="AutoShape 42" o:spid="_x0000_s1066" type="#_x0000_t68" style="position:absolute;left:25903;top:25605;width:1219;height:6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JRKsUA&#10;AADcAAAADwAAAGRycy9kb3ducmV2LnhtbERPS2vCQBC+F/oflil4q5tK6yN1ldIi5FB8RAWP0+yY&#10;hGZnQ3aNsb++Kwje5uN7znTemUq01LjSsoKXfgSCOLO65FzBbrt4HoNwHlljZZkUXMjBfPb4MMVY&#10;2zNvqE19LkIIuxgVFN7XsZQuK8ig69uaOHBH2xj0ATa51A2eQ7ip5CCKhtJgyaGhwJo+C8p+05NR&#10;MFok31/HdLe+LFeTQ/vzluz/+KBU76n7eAfhqfN38c2d6DD/dQDXZ8IF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IlEqxQAAANwAAAAPAAAAAAAAAAAAAAAAAJgCAABkcnMv&#10;ZG93bnJldi54bWxQSwUGAAAAAAQABAD1AAAAigMAAAAA&#10;" adj="5401" filled="f" fillcolor="#0c9" strokeweight="3pt">
                  <v:textbox style="layout-flow:vertical-ideographic"/>
                </v:shape>
                <v:shape id="AutoShape 43" o:spid="_x0000_s1067" type="#_x0000_t68" style="position:absolute;left:33830;top:25605;width:1218;height:6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70scUA&#10;AADcAAAADwAAAGRycy9kb3ducmV2LnhtbERPTWvCQBC9F/oflin0Vje2tWp0ldIi5FCsRgWPY3ZM&#10;QrOzIbvG2F/vCoXe5vE+ZzrvTCVaalxpWUG/F4EgzqwuOVew3SyeRiCcR9ZYWSYFF3Iwn93fTTHW&#10;9sxralOfixDCLkYFhfd1LKXLCjLoerYmDtzRNgZ9gE0udYPnEG4q+RxFb9JgyaGhwJo+Csp+0pNR&#10;MFwkX5/HdLu6LL/H+/YwSHa/vFfq8aF7n4Dw1Pl/8Z870WH+6wvcngkXy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bvSxxQAAANwAAAAPAAAAAAAAAAAAAAAAAJgCAABkcnMv&#10;ZG93bnJldi54bWxQSwUGAAAAAAQABAD1AAAAigMAAAAA&#10;" adj="5401" filled="f" fillcolor="#0c9" strokeweight="3pt">
                  <v:textbox style="layout-flow:vertical-ideographic"/>
                </v:shape>
                <v:shape id="AutoShape 44" o:spid="_x0000_s1068" type="#_x0000_t68" style="position:absolute;left:38704;top:25605;width:1219;height:6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dsxcUA&#10;AADcAAAADwAAAGRycy9kb3ducmV2LnhtbERPTWvCQBC9F/wPywje6sZiW01dpShCDqXWqOBxmh2T&#10;YHY2ZNcY++u7hYK3ebzPmS06U4mWGldaVjAaRiCIM6tLzhXsd+vHCQjnkTVWlknBjRws5r2HGcba&#10;XnlLbepzEULYxaig8L6OpXRZQQbd0NbEgTvZxqAPsMmlbvAawk0ln6LoRRosOTQUWNOyoOycXoyC&#10;13XysTql+6/b52Z6bL+fk8MPH5Ua9Lv3NxCeOn8X/7sTHeaPx/D3TLh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h2zFxQAAANwAAAAPAAAAAAAAAAAAAAAAAJgCAABkcnMv&#10;ZG93bnJldi54bWxQSwUGAAAAAAQABAD1AAAAigMAAAAA&#10;" adj="5401" filled="f" fillcolor="#0c9" strokeweight="3pt">
                  <v:textbox style="layout-flow:vertical-ideographic"/>
                </v:shape>
                <v:shape id="AutoShape 45" o:spid="_x0000_s1069" style="position:absolute;left:41147;top:25605;width:2437;height:3052;flip:x;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68MA&#10;AADcAAAADwAAAGRycy9kb3ducmV2LnhtbERP22rCQBB9L/gPywh9041iVaKriLSlLaVg9APG7DQJ&#10;zc6GzNak/fquIPRtDuc6623vanWhVirPBibjBBRx7m3FhYHT8Wm0BCUB2WLtmQz8kMB2M7hbY2p9&#10;xwe6ZKFQMYQlRQNlCE2qteQlOZSxb4gj9+lbhyHCttC2xS6Gu1pPk2SuHVYcG0psaF9S/pV9OwPL&#10;j+fH6Q5fF13+JtU56+X9dybG3A/73QpUoD78i2/uFxvnzx7g+ky8QG/+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ca68MAAADcAAAADwAAAAAAAAAAAAAAAACYAgAAZHJzL2Rv&#10;d25yZXYueG1sUEsFBgAAAAAEAAQA9QAAAIgDAAAAAA==&#10;" path="m15429,l9257,7200r3086,l12343,14400,,14400r,7200l18514,21600r,-14400l21600,7200,15429,xe" filled="f" fillcolor="#0c9" strokeweight="3pt">
                  <v:stroke joinstyle="miter"/>
                  <v:path o:connecttype="custom" o:connectlocs="174086,0;104447,101739;0,254362;104447,305217;208894,211956;243713,101739" o:connectangles="270,180,180,90,0,0" textboxrect="0,14400,18514,21600"/>
                </v:shape>
                <v:shape id="Text Box 46" o:spid="_x0000_s1070" type="#_x0000_t202" style="position:absolute;left:-380;top:4487;width:12269;height:1059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shPr4A&#10;AADcAAAADwAAAGRycy9kb3ducmV2LnhtbERPTYvCMBC9L/gfwgje1lQRWapRRBH1uNWDx7EZ22Iz&#10;qUms9d9vBGFv83ifM192phYtOV9ZVjAaJiCIc6srLhScjtvvHxA+IGusLZOCF3lYLnpfc0y1ffIv&#10;tVkoRAxhn6KCMoQmldLnJRn0Q9sQR+5qncEQoSukdviM4aaW4ySZSoMVx4YSG1qXlN+yh1FwCZI3&#10;ntmd22x3OR7u+n4yWqlBv1vNQATqwr/4497rOH8yhfcz8QK5+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WrIT6+AAAA3AAAAA8AAAAAAAAAAAAAAAAAmAIAAGRycy9kb3ducmV2&#10;LnhtbFBLBQYAAAAABAAEAPUAAACDAwAAAAA=&#10;" filled="f" fillcolor="#0c9" stroked="f">
                  <v:textbox inset="2.13361mm,1.0668mm,2.13361mm,1.0668mm">
                    <w:txbxContent>
                      <w:p w:rsidR="00EE417C" w:rsidRPr="0016396A" w:rsidRDefault="00EE417C" w:rsidP="00D24819">
                        <w:pPr>
                          <w:autoSpaceDE w:val="0"/>
                          <w:autoSpaceDN w:val="0"/>
                          <w:adjustRightInd w:val="0"/>
                          <w:rPr>
                            <w:rFonts w:ascii="Arial" w:hAnsi="Arial" w:cs="Arial"/>
                            <w:color w:val="000000"/>
                          </w:rPr>
                        </w:pPr>
                        <w:r w:rsidRPr="0016396A">
                          <w:rPr>
                            <w:rFonts w:ascii="Arial" w:hAnsi="Arial" w:cs="Arial"/>
                            <w:color w:val="000000"/>
                          </w:rPr>
                          <w:t>Employee and organizational performance</w:t>
                        </w:r>
                      </w:p>
                    </w:txbxContent>
                  </v:textbox>
                </v:shape>
                <v:shape id="Text Box 47" o:spid="_x0000_s1071" type="#_x0000_t202" style="position:absolute;top:19030;width:16142;height:4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KNUcEA&#10;AADcAAAADwAAAGRycy9kb3ducmV2LnhtbERPS2vCQBC+C/0PyxR6001LUUndhFJTEPQSH/chO80u&#10;zc6G7FbTf+8Kgrf5+J6zKkfXiTMNwXpW8DrLQBA3XltuFRwP39MliBCRNXaeScE/BSiLp8kKc+0v&#10;XNN5H1uRQjjkqMDE2OdShsaQwzDzPXHifvzgMCY4tFIPeEnhrpNvWTaXDi2nBoM9fRlqfvd/TkFv&#10;a72o1tmurcyysvX2UJ/MWqmX5/HzA0SkMT7Ed/dGp/nvC7g9ky6Qx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CjVHBAAAA3AAAAA8AAAAAAAAAAAAAAAAAmAIAAGRycy9kb3du&#10;cmV2LnhtbFBLBQYAAAAABAAEAPUAAACGAwAAAAA=&#10;" filled="f" fillcolor="#0c9" stroked="f">
                  <v:textbox inset="2.13361mm,1.0668mm,2.13361mm,1.0668mm">
                    <w:txbxContent>
                      <w:p w:rsidR="00EE417C" w:rsidRPr="0016396A" w:rsidRDefault="00EE417C" w:rsidP="00D24819">
                        <w:pPr>
                          <w:autoSpaceDE w:val="0"/>
                          <w:autoSpaceDN w:val="0"/>
                          <w:adjustRightInd w:val="0"/>
                          <w:rPr>
                            <w:rFonts w:ascii="Arial" w:hAnsi="Arial" w:cs="Arial"/>
                            <w:color w:val="000000"/>
                          </w:rPr>
                        </w:pPr>
                        <w:r w:rsidRPr="0016396A">
                          <w:rPr>
                            <w:rFonts w:ascii="Arial" w:hAnsi="Arial" w:cs="Arial"/>
                            <w:color w:val="000000"/>
                          </w:rPr>
                          <w:t>Knowledge management process</w:t>
                        </w:r>
                      </w:p>
                    </w:txbxContent>
                  </v:textbox>
                </v:shape>
                <v:shape id="Text Box 48" o:spid="_x0000_s1072" type="#_x0000_t202" style="position:absolute;left:8529;top:24218;width:2987;height:2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0ZI8QA&#10;AADcAAAADwAAAGRycy9kb3ducmV2LnhtbESPQWsCMRCF74X+hzAFbzVbKVW2RpG6hUK9rLb3YTPd&#10;BDeTZRN1/fedg+BthvfmvW+W6zF06kxD8pENvEwLUMRNtJ5bAz+Hz+cFqJSRLXaRycCVEqxXjw9L&#10;LG28cE3nfW6VhHAq0YDLuS+1To2jgGkae2LR/uIQMMs6tNoOeJHw0OlZUbzpgJ6lwWFPH46a4/4U&#10;DPS+tvNqW+zayi0qX38f6l+3NWbyNG7eQWUa8918u/6ygv8qtPKMTK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dGSPEAAAA3AAAAA8AAAAAAAAAAAAAAAAAmAIAAGRycy9k&#10;b3ducmV2LnhtbFBLBQYAAAAABAAEAPUAAACJ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X1</w:t>
                        </w:r>
                      </w:p>
                      <w:p w:rsidR="00EE417C" w:rsidRPr="006A6BF0" w:rsidRDefault="00EE417C" w:rsidP="00D24819">
                        <w:pPr>
                          <w:rPr>
                            <w:sz w:val="20"/>
                            <w:szCs w:val="14"/>
                          </w:rPr>
                        </w:pPr>
                      </w:p>
                    </w:txbxContent>
                  </v:textbox>
                </v:shape>
                <v:shape id="Text Box 49" o:spid="_x0000_s1073" type="#_x0000_t202" style="position:absolute;left:17216;top:30612;width:2986;height:2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G8uMEA&#10;AADcAAAADwAAAGRycy9kb3ducmV2LnhtbERPTWsCMRC9C/6HMII3zSrS2q1RRFcotJfV9j5sppvQ&#10;zWTZRF3/vSkI3ubxPme16V0jLtQF61nBbJqBIK68tlwr+D4dJksQISJrbDyTghsF2KyHgxXm2l+5&#10;pMsx1iKFcMhRgYmxzaUMlSGHYepb4sT9+s5hTLCrpe7wmsJdI+dZ9iIdWk4NBlvaGar+jmenoLWl&#10;fi322VddmGVhy89T+WP2So1H/fYdRKQ+PsUP94dO8xdv8P9MukC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RvLjBAAAA3AAAAA8AAAAAAAAAAAAAAAAAmAIAAGRycy9kb3du&#10;cmV2LnhtbFBLBQYAAAAABAAEAPUAAACG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X2</w:t>
                        </w:r>
                      </w:p>
                      <w:p w:rsidR="00EE417C" w:rsidRPr="006A6BF0" w:rsidRDefault="00EE417C" w:rsidP="00D24819">
                        <w:pPr>
                          <w:rPr>
                            <w:sz w:val="20"/>
                            <w:szCs w:val="14"/>
                          </w:rPr>
                        </w:pPr>
                      </w:p>
                    </w:txbxContent>
                  </v:textbox>
                </v:shape>
                <v:shape id="Text Box 50" o:spid="_x0000_s1074" type="#_x0000_t202" style="position:absolute;left:22826;top:30491;width:2987;height:2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D+MQA&#10;AADcAAAADwAAAGRycy9kb3ducmV2LnhtbESPQWsCMRCF74X+hzAFbzVboVW2RpG6hUK9rLb3YTPd&#10;BDeTZRN1/fedg+BthvfmvW+W6zF06kxD8pENvEwLUMRNtJ5bAz+Hz+cFqJSRLXaRycCVEqxXjw9L&#10;LG28cE3nfW6VhHAq0YDLuS+1To2jgGkae2LR/uIQMMs6tNoOeJHw0OlZUbzpgJ6lwWFPH46a4/4U&#10;DPS+tvNqW+zayi0qX38f6l+3NWbyNG7eQWUa8918u/6ygv8q+PKMTK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yg/jEAAAA3AAAAA8AAAAAAAAAAAAAAAAAmAIAAGRycy9k&#10;b3ducmV2LnhtbFBLBQYAAAAABAAEAPUAAACJ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X3</w:t>
                        </w:r>
                      </w:p>
                      <w:p w:rsidR="00EE417C" w:rsidRPr="006A6BF0" w:rsidRDefault="00EE417C" w:rsidP="00D24819">
                        <w:pPr>
                          <w:rPr>
                            <w:sz w:val="20"/>
                            <w:szCs w:val="14"/>
                          </w:rPr>
                        </w:pPr>
                      </w:p>
                    </w:txbxContent>
                  </v:textbox>
                </v:shape>
                <v:shape id="Text Box 51" o:spid="_x0000_s1075" type="#_x0000_t202" style="position:absolute;left:30789;top:30551;width:2986;height:2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4mY8EA&#10;AADcAAAADwAAAGRycy9kb3ducmV2LnhtbERP32vCMBB+F/Y/hBvsTVMHU+mMMmYFQV9at/ejuTVh&#10;zaU0Uet/bwTBt/v4ft5yPbhWnKkP1rOC6SQDQVx7bblR8HPcjhcgQkTW2HomBVcKsF69jJaYa3/h&#10;ks5VbEQK4ZCjAhNjl0sZakMOw8R3xIn7873DmGDfSN3jJYW7Vr5n2Uw6tJwaDHb0baj+r05OQWdL&#10;PS822aEpzKKw5f5Y/pqNUm+vw9cniEhDfIof7p1O8z+mcH8mXSBX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JmPBAAAA3AAAAA8AAAAAAAAAAAAAAAAAmAIAAGRycy9kb3du&#10;cmV2LnhtbFBLBQYAAAAABAAEAPUAAACG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X4</w:t>
                        </w:r>
                      </w:p>
                      <w:p w:rsidR="00EE417C" w:rsidRPr="006A6BF0" w:rsidRDefault="00EE417C" w:rsidP="00D24819">
                        <w:pPr>
                          <w:rPr>
                            <w:sz w:val="20"/>
                            <w:szCs w:val="14"/>
                          </w:rPr>
                        </w:pPr>
                      </w:p>
                    </w:txbxContent>
                  </v:textbox>
                </v:shape>
                <v:shape id="Text Box 52" o:spid="_x0000_s1076" type="#_x0000_t202" style="position:absolute;left:40140;top:30612;width:2986;height:2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4FMEA&#10;AADcAAAADwAAAGRycy9kb3ducmV2LnhtbERP32vCMBB+H+x/CDfY20wnzEk1LTIrCPOlur0fzdkE&#10;m0tpotb/fhGEvd3H9/OW5eg6caEhWM8K3icZCOLGa8utgp/D5m0OIkRkjZ1nUnCjAGXx/LTEXPsr&#10;13TZx1akEA45KjAx9rmUoTHkMEx8T5y4ox8cxgSHVuoBryncdXKaZTPp0HJqMNjTl6HmtD87Bb2t&#10;9We1znZtZeaVrb8P9a9ZK/X6Mq4WICKN8V/8cG91mv8xhfsz6QJZ/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suBTBAAAA3AAAAA8AAAAAAAAAAAAAAAAAmAIAAGRycy9kb3du&#10;cmV2LnhtbFBLBQYAAAAABAAEAPUAAACG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X5</w:t>
                        </w:r>
                      </w:p>
                      <w:p w:rsidR="00EE417C" w:rsidRPr="006A6BF0" w:rsidRDefault="00EE417C" w:rsidP="00D24819">
                        <w:pPr>
                          <w:rPr>
                            <w:sz w:val="20"/>
                            <w:szCs w:val="14"/>
                          </w:rPr>
                        </w:pPr>
                      </w:p>
                    </w:txbxContent>
                  </v:textbox>
                </v:shape>
                <v:shape id="Text Box 53" o:spid="_x0000_s1077" type="#_x0000_t202" style="position:absolute;left:43578;top:24158;width:2986;height:2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Adj8EA&#10;AADcAAAADwAAAGRycy9kb3ducmV2LnhtbERPTWsCMRC9C/6HMII3zaq0la1RRFcotJfV9j5sppvQ&#10;zWTZRF3/vSkI3ubxPme16V0jLtQF61nBbJqBIK68tlwr+D4dJksQISJrbDyTghsF2KyHgxXm2l+5&#10;pMsx1iKFcMhRgYmxzaUMlSGHYepb4sT9+s5hTLCrpe7wmsJdI+dZ9iodWk4NBlvaGar+jmenoLWl&#10;fiv22VddmGVhy89T+WP2So1H/fYdRKQ+PsUP94dO818W8P9MukC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igHY/BAAAA3AAAAA8AAAAAAAAAAAAAAAAAmAIAAGRycy9kb3du&#10;cmV2LnhtbFBLBQYAAAAABAAEAPUAAACG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Pr>
                            <w:rFonts w:ascii="Arial" w:hAnsi="Arial" w:cs="Arial"/>
                            <w:color w:val="000000"/>
                            <w:sz w:val="14"/>
                            <w:szCs w:val="14"/>
                          </w:rPr>
                          <w:t>X6</w:t>
                        </w:r>
                      </w:p>
                      <w:p w:rsidR="00EE417C" w:rsidRPr="006A6BF0" w:rsidRDefault="00EE417C" w:rsidP="00D24819">
                        <w:pPr>
                          <w:rPr>
                            <w:sz w:val="20"/>
                            <w:szCs w:val="14"/>
                          </w:rPr>
                        </w:pPr>
                      </w:p>
                    </w:txbxContent>
                  </v:textbox>
                </v:shape>
                <v:oval id="Oval 54" o:spid="_x0000_s1078" style="position:absolute;left:25813;top:13059;width:13603;height:5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lA8MIA&#10;AADcAAAADwAAAGRycy9kb3ducmV2LnhtbERPTWvCQBC9C/6HZYTedGPTSEldRSoFPXhobO9DdkyC&#10;2dmQncb037sFobd5vM9Zb0fXqoH60Hg2sFwkoIhLbxuuDHydP+avoIIgW2w9k4FfCrDdTCdrzK2/&#10;8ScNhVQqhnDI0UAt0uVah7Imh2HhO+LIXXzvUCLsK217vMVw1+rnJFlphw3Hhho7eq+pvBY/zsC+&#10;2hWrQaeSpZf9QbLr9+mYLo15mo27N1BCo/yLH+6DjfOzF/h7Jl6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KUDwwgAAANwAAAAPAAAAAAAAAAAAAAAAAJgCAABkcnMvZG93&#10;bnJldi54bWxQSwUGAAAAAAQABAD1AAAAhwMAAAAA&#10;"/>
                <v:shape id="Text Box 55" o:spid="_x0000_s1079" type="#_x0000_t202" style="position:absolute;left:26555;top:14024;width:11546;height:5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UgYMEA&#10;AADcAAAADwAAAGRycy9kb3ducmV2LnhtbERPyWrDMBC9B/oPYgq9JXIDWXAjm9K4UGguznIfrKkl&#10;ao2MpSTu31eBQG7zeOtsytF14kJDsJ4VvM4yEMSN15ZbBcfD53QNIkRkjZ1nUvBHAcriabLBXPsr&#10;13TZx1akEA45KjAx9rmUoTHkMMx8T5y4Hz84jAkOrdQDXlO46+Q8y5bSoeXUYLCnD0PN7/7sFPS2&#10;1qtqm+3ayqwrW38f6pPZKvXyPL6/gYg0xof47v7Saf5iAbdn0gW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FIGDBAAAA3AAAAA8AAAAAAAAAAAAAAAAAmAIAAGRycy9kb3du&#10;cmV2LnhtbFBLBQYAAAAABAAEAPUAAACGAwAAAAA=&#10;" filled="f" fillcolor="#0c9" stroked="f">
                  <v:textbox inset="2.13361mm,1.0668mm,2.13361mm,1.0668mm">
                    <w:txbxContent>
                      <w:p w:rsidR="00EE417C" w:rsidRPr="00461D11" w:rsidRDefault="00EE417C" w:rsidP="00D24819">
                        <w:pPr>
                          <w:rPr>
                            <w:rFonts w:ascii="Arial" w:hAnsi="Arial" w:cs="Arial"/>
                            <w:sz w:val="30"/>
                            <w:szCs w:val="30"/>
                          </w:rPr>
                        </w:pPr>
                        <w:r w:rsidRPr="00461D11">
                          <w:rPr>
                            <w:rFonts w:ascii="Arial" w:hAnsi="Arial" w:cs="Arial"/>
                            <w:sz w:val="30"/>
                            <w:szCs w:val="30"/>
                          </w:rPr>
                          <w:t>Employees</w:t>
                        </w:r>
                      </w:p>
                    </w:txbxContent>
                  </v:textbox>
                </v:shape>
                <v:shape id="Text Box 56" o:spid="_x0000_s1080" type="#_x0000_t202" style="position:absolute;left:14429;top:31945;width:8397;height:6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e+F8EA&#10;AADcAAAADwAAAGRycy9kb3ducmV2LnhtbERPS2vCQBC+C/0PyxR6000LVUndhFJTEPQSH/chO80u&#10;zc6G7FbTf+8Kgrf5+J6zKkfXiTMNwXpW8DrLQBA3XltuFRwP39MliBCRNXaeScE/BSiLp8kKc+0v&#10;XNN5H1uRQjjkqMDE2OdShsaQwzDzPXHifvzgMCY4tFIPeEnhrpNvWTaXDi2nBoM9fRlqfvd/TkFv&#10;a72o1tmurcyysvX2UJ/MWqmX5/HzA0SkMT7Ed/dGp/nvc7g9ky6Qx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XvhfBAAAA3AAAAA8AAAAAAAAAAAAAAAAAmAIAAGRycy9kb3du&#10;cmV2LnhtbFBLBQYAAAAABAAEAPUAAACGAwAAAAA=&#10;" filled="f" fillcolor="#0c9" stroked="f">
                  <v:textbox inset="2.13361mm,1.0668mm,2.13361mm,1.0668mm">
                    <w:txbxContent>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w:t>
                        </w:r>
                        <w:r>
                          <w:rPr>
                            <w:rFonts w:ascii="Arial" w:hAnsi="Arial" w:cs="Arial"/>
                            <w:color w:val="000000"/>
                            <w:sz w:val="14"/>
                            <w:szCs w:val="14"/>
                          </w:rPr>
                          <w:t>Initiative</w:t>
                        </w:r>
                        <w:r w:rsidRPr="006A6BF0">
                          <w:rPr>
                            <w:rFonts w:ascii="Arial" w:hAnsi="Arial" w:cs="Arial"/>
                            <w:color w:val="000000"/>
                            <w:sz w:val="14"/>
                            <w:szCs w:val="14"/>
                          </w:rPr>
                          <w:t xml:space="preserve"> 2) </w:t>
                        </w:r>
                      </w:p>
                      <w:p w:rsidR="00EE417C" w:rsidRPr="006A6BF0" w:rsidRDefault="00EE417C" w:rsidP="00D24819">
                        <w:pPr>
                          <w:autoSpaceDE w:val="0"/>
                          <w:autoSpaceDN w:val="0"/>
                          <w:adjustRightInd w:val="0"/>
                          <w:jc w:val="center"/>
                          <w:rPr>
                            <w:rFonts w:ascii="Arial" w:hAnsi="Arial" w:cs="Arial"/>
                            <w:color w:val="000000"/>
                            <w:sz w:val="14"/>
                            <w:szCs w:val="14"/>
                          </w:rPr>
                        </w:pPr>
                        <w:r w:rsidRPr="006A6BF0">
                          <w:rPr>
                            <w:rFonts w:ascii="Arial" w:hAnsi="Arial" w:cs="Arial"/>
                            <w:color w:val="000000"/>
                            <w:sz w:val="14"/>
                            <w:szCs w:val="14"/>
                          </w:rPr>
                          <w:t>Training and multinational career development</w:t>
                        </w:r>
                      </w:p>
                    </w:txbxContent>
                  </v:textbox>
                </v:shape>
                <w10:anchorlock/>
              </v:group>
            </w:pict>
          </mc:Fallback>
        </mc:AlternateContent>
      </w:r>
    </w:p>
    <w:p w:rsidR="00D24819" w:rsidRPr="00D5289D" w:rsidRDefault="00D24819" w:rsidP="00091102">
      <w:pPr>
        <w:spacing w:after="0" w:line="240" w:lineRule="auto"/>
        <w:rPr>
          <w:rFonts w:ascii="Times New Roman" w:eastAsia="Times New Roman" w:hAnsi="Times New Roman" w:cs="Times New Roman"/>
          <w:color w:val="000000"/>
        </w:rPr>
      </w:pPr>
    </w:p>
    <w:p w:rsidR="00B575B4"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Singh </w:t>
      </w:r>
      <w:r w:rsidR="00B575B4" w:rsidRPr="00D5289D">
        <w:rPr>
          <w:rFonts w:ascii="Times New Roman" w:eastAsia="Times New Roman" w:hAnsi="Times New Roman" w:cs="Times New Roman"/>
          <w:color w:val="000000"/>
        </w:rPr>
        <w:t xml:space="preserve">(2011) </w:t>
      </w:r>
      <w:r w:rsidRPr="00D5289D">
        <w:rPr>
          <w:rFonts w:ascii="Times New Roman" w:eastAsia="Times New Roman" w:hAnsi="Times New Roman" w:cs="Times New Roman"/>
          <w:color w:val="000000"/>
        </w:rPr>
        <w:t xml:space="preserve">examined the relationship between the dimensions of </w:t>
      </w:r>
      <w:r w:rsidR="00732139" w:rsidRPr="00D5289D">
        <w:rPr>
          <w:rFonts w:ascii="Times New Roman" w:eastAsia="Times New Roman" w:hAnsi="Times New Roman" w:cs="Times New Roman"/>
          <w:color w:val="000000"/>
        </w:rPr>
        <w:t>transformational leadership and ethics at workplace in Indian business organizations</w:t>
      </w:r>
      <w:r w:rsidR="00F94084" w:rsidRPr="00D5289D">
        <w:rPr>
          <w:rFonts w:ascii="Times New Roman" w:eastAsia="Times New Roman" w:hAnsi="Times New Roman" w:cs="Times New Roman"/>
          <w:color w:val="000000"/>
        </w:rPr>
        <w:t xml:space="preserve">.  The results suggest </w:t>
      </w:r>
      <w:r w:rsidRPr="00D5289D">
        <w:rPr>
          <w:rFonts w:ascii="Times New Roman" w:eastAsia="Times New Roman" w:hAnsi="Times New Roman" w:cs="Times New Roman"/>
          <w:color w:val="000000"/>
        </w:rPr>
        <w:t>transformational leadership and its dimensions are significantly related to ethics at workplace. In order to raise the level of ethics at workplace, the leaders of organizations need to practice and apply the dimensions of transformational leadership -especially by developing and articulating a vision, providing individualized support, and acting as role models</w:t>
      </w:r>
    </w:p>
    <w:p w:rsidR="006A6D8E"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Onyeka K. </w:t>
      </w:r>
      <w:r w:rsidR="00F94084" w:rsidRPr="00D5289D">
        <w:rPr>
          <w:rFonts w:ascii="Times New Roman" w:eastAsia="Times New Roman" w:hAnsi="Times New Roman" w:cs="Times New Roman"/>
          <w:color w:val="000000"/>
        </w:rPr>
        <w:t xml:space="preserve">Osuji </w:t>
      </w:r>
      <w:r w:rsidR="00B575B4" w:rsidRPr="00D5289D">
        <w:rPr>
          <w:rFonts w:ascii="Times New Roman" w:eastAsia="Times New Roman" w:hAnsi="Times New Roman" w:cs="Times New Roman"/>
          <w:color w:val="000000"/>
        </w:rPr>
        <w:t xml:space="preserve">(2008) </w:t>
      </w:r>
      <w:r w:rsidR="00F94084" w:rsidRPr="00D5289D">
        <w:rPr>
          <w:rFonts w:ascii="Times New Roman" w:eastAsia="Times New Roman" w:hAnsi="Times New Roman" w:cs="Times New Roman"/>
          <w:color w:val="000000"/>
        </w:rPr>
        <w:t xml:space="preserve">argues </w:t>
      </w:r>
      <w:r w:rsidRPr="00D5289D">
        <w:rPr>
          <w:rFonts w:ascii="Times New Roman" w:eastAsia="Times New Roman" w:hAnsi="Times New Roman" w:cs="Times New Roman"/>
          <w:color w:val="000000"/>
        </w:rPr>
        <w:t xml:space="preserve">non-financial reporting </w:t>
      </w:r>
      <w:r w:rsidR="00F94084" w:rsidRPr="00D5289D">
        <w:rPr>
          <w:rFonts w:ascii="Times New Roman" w:eastAsia="Times New Roman" w:hAnsi="Times New Roman" w:cs="Times New Roman"/>
          <w:color w:val="000000"/>
        </w:rPr>
        <w:t>specifically process advertising, is</w:t>
      </w:r>
      <w:r w:rsidRPr="00D5289D">
        <w:rPr>
          <w:rFonts w:ascii="Times New Roman" w:eastAsia="Times New Roman" w:hAnsi="Times New Roman" w:cs="Times New Roman"/>
          <w:color w:val="000000"/>
        </w:rPr>
        <w:t xml:space="preserve"> a class of advertising</w:t>
      </w:r>
      <w:r w:rsidR="00F94084"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 xml:space="preserve"> </w:t>
      </w:r>
      <w:r w:rsidR="00F94084" w:rsidRPr="00D5289D">
        <w:rPr>
          <w:rFonts w:ascii="Times New Roman" w:eastAsia="Times New Roman" w:hAnsi="Times New Roman" w:cs="Times New Roman"/>
          <w:color w:val="000000"/>
        </w:rPr>
        <w:t>Non-financial issues are expanding in content and scope. Consequently, modern public relations practice appears to extend to non-financial aspects of corporate activity.</w:t>
      </w:r>
      <w:r w:rsidRPr="00D5289D">
        <w:rPr>
          <w:rFonts w:ascii="Times New Roman" w:eastAsia="Times New Roman" w:hAnsi="Times New Roman" w:cs="Times New Roman"/>
          <w:color w:val="000000"/>
        </w:rPr>
        <w:t>The conduct of modern corporations, particularly multinational enterprises (MNEs), is increasingly linked to broader social values and expectations</w:t>
      </w:r>
      <w:r w:rsidR="00B575B4" w:rsidRPr="00D5289D">
        <w:rPr>
          <w:rFonts w:ascii="Times New Roman" w:eastAsia="Times New Roman" w:hAnsi="Times New Roman" w:cs="Times New Roman"/>
          <w:color w:val="000000"/>
        </w:rPr>
        <w:t>.</w:t>
      </w:r>
    </w:p>
    <w:p w:rsidR="00B575B4" w:rsidRPr="00D5289D" w:rsidRDefault="00B575B4" w:rsidP="00091102">
      <w:pPr>
        <w:spacing w:after="0" w:line="240" w:lineRule="auto"/>
        <w:rPr>
          <w:rFonts w:ascii="Times New Roman" w:eastAsia="Times New Roman" w:hAnsi="Times New Roman" w:cs="Times New Roman"/>
          <w:color w:val="000000"/>
        </w:rPr>
      </w:pPr>
    </w:p>
    <w:p w:rsidR="006A6D8E" w:rsidRPr="00D5289D" w:rsidRDefault="006A6D8E" w:rsidP="00B575B4">
      <w:pPr>
        <w:pStyle w:val="Default"/>
        <w:rPr>
          <w:rFonts w:eastAsia="Times New Roman"/>
          <w:sz w:val="22"/>
          <w:szCs w:val="22"/>
        </w:rPr>
      </w:pPr>
      <w:r w:rsidRPr="00D5289D">
        <w:rPr>
          <w:rFonts w:eastAsia="Times New Roman"/>
          <w:sz w:val="22"/>
          <w:szCs w:val="22"/>
        </w:rPr>
        <w:t xml:space="preserve">According to Basu </w:t>
      </w:r>
      <w:r w:rsidR="00DF4F0F" w:rsidRPr="00D5289D">
        <w:rPr>
          <w:rFonts w:eastAsia="Times New Roman"/>
          <w:sz w:val="22"/>
          <w:szCs w:val="22"/>
        </w:rPr>
        <w:t xml:space="preserve">et al </w:t>
      </w:r>
      <w:r w:rsidR="00B575B4" w:rsidRPr="00D5289D">
        <w:rPr>
          <w:rFonts w:eastAsia="Times New Roman"/>
          <w:sz w:val="22"/>
          <w:szCs w:val="22"/>
        </w:rPr>
        <w:t xml:space="preserve">(2010) </w:t>
      </w:r>
      <w:r w:rsidRPr="00D5289D">
        <w:rPr>
          <w:rFonts w:eastAsia="Times New Roman"/>
          <w:sz w:val="22"/>
          <w:szCs w:val="22"/>
        </w:rPr>
        <w:t>small and medium enterprises (SME) contribute about 80% of manufacturing employment in India. Rural industrial clusters commonly target the poor countrymen and also set their quality standards to satisfy their local customers. These clusters have proved themselves to be deep rooted sustainable industries. Technology upgradation has been found to be more important than any other factor to compete with the foreign companies. This study uncovers the shortcomings of technology spillover through merely B</w:t>
      </w:r>
      <w:r w:rsidR="001A4F29" w:rsidRPr="00D5289D">
        <w:rPr>
          <w:rFonts w:eastAsia="Times New Roman"/>
          <w:sz w:val="22"/>
          <w:szCs w:val="22"/>
        </w:rPr>
        <w:t xml:space="preserve">usiness to Business </w:t>
      </w:r>
      <w:r w:rsidRPr="00D5289D">
        <w:rPr>
          <w:rFonts w:eastAsia="Times New Roman"/>
          <w:sz w:val="22"/>
          <w:szCs w:val="22"/>
        </w:rPr>
        <w:t xml:space="preserve"> relations.  </w:t>
      </w:r>
    </w:p>
    <w:p w:rsidR="00B575B4" w:rsidRPr="00D5289D" w:rsidRDefault="00B575B4">
      <w:pPr>
        <w:spacing w:after="0" w:line="240" w:lineRule="auto"/>
        <w:rPr>
          <w:rFonts w:ascii="Times New Roman" w:eastAsia="Times New Roman" w:hAnsi="Times New Roman" w:cs="Times New Roman"/>
          <w:b/>
          <w:color w:val="000000"/>
        </w:rPr>
      </w:pPr>
    </w:p>
    <w:p w:rsidR="00FD5AF7" w:rsidRPr="00D5289D" w:rsidRDefault="00FD5AF7">
      <w:pPr>
        <w:spacing w:after="0" w:line="240" w:lineRule="auto"/>
        <w:rPr>
          <w:rFonts w:ascii="Times New Roman" w:eastAsia="Times New Roman" w:hAnsi="Times New Roman" w:cs="Times New Roman"/>
          <w:b/>
          <w:color w:val="000000"/>
        </w:rPr>
      </w:pPr>
      <w:r w:rsidRPr="00D5289D">
        <w:rPr>
          <w:rFonts w:ascii="Times New Roman" w:eastAsia="Times New Roman" w:hAnsi="Times New Roman" w:cs="Times New Roman"/>
          <w:b/>
          <w:color w:val="000000"/>
        </w:rPr>
        <w:t xml:space="preserve">Social </w:t>
      </w:r>
      <w:r w:rsidR="0068613D" w:rsidRPr="00D5289D">
        <w:rPr>
          <w:rFonts w:ascii="Times New Roman" w:eastAsia="Times New Roman" w:hAnsi="Times New Roman" w:cs="Times New Roman"/>
          <w:b/>
          <w:color w:val="000000"/>
        </w:rPr>
        <w:t>Values and Cultures</w:t>
      </w:r>
    </w:p>
    <w:p w:rsidR="00BE5CE0" w:rsidRPr="00D5289D" w:rsidRDefault="00BE5CE0" w:rsidP="00091102">
      <w:pPr>
        <w:spacing w:after="0" w:line="240" w:lineRule="auto"/>
        <w:rPr>
          <w:rFonts w:ascii="Times New Roman" w:eastAsia="Times New Roman" w:hAnsi="Times New Roman" w:cs="Times New Roman"/>
          <w:color w:val="000000"/>
        </w:rPr>
      </w:pPr>
    </w:p>
    <w:p w:rsidR="00823FF9" w:rsidRPr="00D5289D" w:rsidRDefault="00BE5CE0"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From articles in social values and culture we learn that w</w:t>
      </w:r>
      <w:r w:rsidR="00FD5AF7" w:rsidRPr="00D5289D">
        <w:rPr>
          <w:rFonts w:ascii="Times New Roman" w:eastAsia="Times New Roman" w:hAnsi="Times New Roman" w:cs="Times New Roman"/>
          <w:color w:val="000000"/>
        </w:rPr>
        <w:t>omen are confr</w:t>
      </w:r>
      <w:r w:rsidRPr="00D5289D">
        <w:rPr>
          <w:rFonts w:ascii="Times New Roman" w:eastAsia="Times New Roman" w:hAnsi="Times New Roman" w:cs="Times New Roman"/>
          <w:color w:val="000000"/>
        </w:rPr>
        <w:t xml:space="preserve">onted with new values and ideas but </w:t>
      </w:r>
      <w:r w:rsidR="00FD5AF7" w:rsidRPr="00D5289D">
        <w:rPr>
          <w:rFonts w:ascii="Times New Roman" w:eastAsia="Times New Roman" w:hAnsi="Times New Roman" w:cs="Times New Roman"/>
          <w:color w:val="000000"/>
        </w:rPr>
        <w:t xml:space="preserve"> their position </w:t>
      </w:r>
      <w:r w:rsidR="0052754D" w:rsidRPr="00D5289D">
        <w:rPr>
          <w:rFonts w:ascii="Times New Roman" w:eastAsia="Times New Roman" w:hAnsi="Times New Roman" w:cs="Times New Roman"/>
          <w:color w:val="000000"/>
        </w:rPr>
        <w:t xml:space="preserve">has </w:t>
      </w:r>
      <w:r w:rsidR="00FD5AF7" w:rsidRPr="00D5289D">
        <w:rPr>
          <w:rFonts w:ascii="Times New Roman" w:eastAsia="Times New Roman" w:hAnsi="Times New Roman" w:cs="Times New Roman"/>
          <w:color w:val="000000"/>
        </w:rPr>
        <w:t xml:space="preserve"> not change significantly</w:t>
      </w:r>
      <w:r w:rsidRPr="00D5289D">
        <w:rPr>
          <w:rFonts w:ascii="Times New Roman" w:eastAsia="Times New Roman" w:hAnsi="Times New Roman" w:cs="Times New Roman"/>
          <w:color w:val="000000"/>
        </w:rPr>
        <w:t xml:space="preserve"> in developing countries</w:t>
      </w:r>
      <w:r w:rsidR="00FD5AF7"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 xml:space="preserve">there is a </w:t>
      </w:r>
      <w:r w:rsidR="00FD5AF7" w:rsidRPr="00D5289D">
        <w:rPr>
          <w:rFonts w:ascii="Times New Roman" w:eastAsia="Times New Roman" w:hAnsi="Times New Roman" w:cs="Times New Roman"/>
          <w:color w:val="000000"/>
        </w:rPr>
        <w:t>convergence of global business ethics</w:t>
      </w:r>
      <w:r w:rsidRPr="00D5289D">
        <w:rPr>
          <w:rFonts w:ascii="Times New Roman" w:eastAsia="Times New Roman" w:hAnsi="Times New Roman" w:cs="Times New Roman"/>
          <w:color w:val="000000"/>
        </w:rPr>
        <w:t xml:space="preserve"> in large MNC’s</w:t>
      </w:r>
      <w:r w:rsidR="00FD5AF7" w:rsidRPr="00D5289D">
        <w:rPr>
          <w:rFonts w:ascii="Times New Roman" w:eastAsia="Times New Roman" w:hAnsi="Times New Roman" w:cs="Times New Roman"/>
          <w:color w:val="000000"/>
        </w:rPr>
        <w:t>,</w:t>
      </w:r>
      <w:r w:rsidR="001A32C0" w:rsidRPr="00D5289D">
        <w:rPr>
          <w:rFonts w:ascii="Times New Roman" w:eastAsia="Times New Roman" w:hAnsi="Times New Roman" w:cs="Times New Roman"/>
          <w:color w:val="000000"/>
        </w:rPr>
        <w:t xml:space="preserve"> </w:t>
      </w:r>
      <w:r w:rsidRPr="00D5289D">
        <w:rPr>
          <w:rFonts w:ascii="Times New Roman" w:eastAsia="Times New Roman" w:hAnsi="Times New Roman" w:cs="Times New Roman"/>
          <w:color w:val="000000"/>
        </w:rPr>
        <w:t xml:space="preserve"> and  about the role of </w:t>
      </w:r>
      <w:r w:rsidR="001A32C0" w:rsidRPr="00D5289D">
        <w:rPr>
          <w:rFonts w:ascii="Times New Roman" w:eastAsia="Times New Roman" w:hAnsi="Times New Roman" w:cs="Times New Roman"/>
          <w:color w:val="000000"/>
        </w:rPr>
        <w:t xml:space="preserve"> indigenous social institutions in solving conflicts</w:t>
      </w:r>
      <w:r w:rsidRPr="00D5289D">
        <w:rPr>
          <w:rFonts w:ascii="Times New Roman" w:eastAsia="Times New Roman" w:hAnsi="Times New Roman" w:cs="Times New Roman"/>
          <w:color w:val="000000"/>
        </w:rPr>
        <w:t xml:space="preserve"> among farmers.</w:t>
      </w:r>
    </w:p>
    <w:p w:rsidR="00091102" w:rsidRPr="00D5289D" w:rsidRDefault="00091102" w:rsidP="00091102">
      <w:pPr>
        <w:spacing w:after="0" w:line="240" w:lineRule="auto"/>
        <w:rPr>
          <w:rFonts w:ascii="Times New Roman" w:eastAsia="Times New Roman" w:hAnsi="Times New Roman" w:cs="Times New Roman"/>
          <w:color w:val="000000"/>
        </w:rPr>
      </w:pPr>
    </w:p>
    <w:p w:rsidR="00091102" w:rsidRPr="00D5289D" w:rsidRDefault="007D3285"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Ahmed and  Khatun</w:t>
      </w:r>
      <w:r w:rsidRPr="00D5289D">
        <w:rPr>
          <w:rStyle w:val="Emphasis"/>
          <w:rFonts w:ascii="Times New Roman" w:hAnsi="Times New Roman" w:cs="Times New Roman"/>
          <w:iCs w:val="0"/>
          <w:color w:val="111111"/>
        </w:rPr>
        <w:t xml:space="preserve"> </w:t>
      </w:r>
      <w:r w:rsidR="00132919" w:rsidRPr="00D5289D">
        <w:rPr>
          <w:rStyle w:val="Emphasis"/>
          <w:rFonts w:ascii="Times New Roman" w:hAnsi="Times New Roman" w:cs="Times New Roman"/>
          <w:i w:val="0"/>
          <w:iCs w:val="0"/>
          <w:color w:val="111111"/>
        </w:rPr>
        <w:t>(2008)</w:t>
      </w:r>
      <w:r w:rsidR="00132919" w:rsidRPr="00D5289D">
        <w:rPr>
          <w:rStyle w:val="Emphasis"/>
          <w:rFonts w:ascii="Times New Roman" w:hAnsi="Times New Roman" w:cs="Times New Roman"/>
          <w:iCs w:val="0"/>
          <w:color w:val="111111"/>
        </w:rPr>
        <w:t xml:space="preserve"> </w:t>
      </w:r>
      <w:r w:rsidRPr="00D5289D">
        <w:rPr>
          <w:rStyle w:val="Emphasis"/>
          <w:rFonts w:ascii="Times New Roman" w:hAnsi="Times New Roman" w:cs="Times New Roman"/>
          <w:iCs w:val="0"/>
          <w:color w:val="111111"/>
        </w:rPr>
        <w:t xml:space="preserve"> </w:t>
      </w:r>
      <w:r w:rsidR="00132919" w:rsidRPr="00D5289D">
        <w:rPr>
          <w:rStyle w:val="Emphasis"/>
          <w:rFonts w:ascii="Times New Roman" w:hAnsi="Times New Roman" w:cs="Times New Roman"/>
          <w:i w:val="0"/>
          <w:iCs w:val="0"/>
          <w:color w:val="111111"/>
        </w:rPr>
        <w:t>examined</w:t>
      </w:r>
      <w:r w:rsidRPr="00D5289D">
        <w:rPr>
          <w:rStyle w:val="Emphasis"/>
          <w:rFonts w:ascii="Times New Roman" w:hAnsi="Times New Roman" w:cs="Times New Roman"/>
          <w:i w:val="0"/>
          <w:iCs w:val="0"/>
          <w:color w:val="111111"/>
        </w:rPr>
        <w:t xml:space="preserve"> the impact of globalization on the perception of women of their independence and empowerment and assesse</w:t>
      </w:r>
      <w:r w:rsidR="00415C62" w:rsidRPr="00D5289D">
        <w:rPr>
          <w:rStyle w:val="Emphasis"/>
          <w:rFonts w:ascii="Times New Roman" w:hAnsi="Times New Roman" w:cs="Times New Roman"/>
          <w:i w:val="0"/>
          <w:iCs w:val="0"/>
          <w:color w:val="111111"/>
        </w:rPr>
        <w:t>d</w:t>
      </w:r>
      <w:r w:rsidRPr="00D5289D">
        <w:rPr>
          <w:rStyle w:val="Emphasis"/>
          <w:rFonts w:ascii="Times New Roman" w:hAnsi="Times New Roman" w:cs="Times New Roman"/>
          <w:i w:val="0"/>
          <w:iCs w:val="0"/>
          <w:color w:val="111111"/>
        </w:rPr>
        <w:t xml:space="preserve"> how women are evaluated as members of a society in the postmodern world</w:t>
      </w:r>
      <w:r w:rsidR="00415C62" w:rsidRPr="00D5289D">
        <w:rPr>
          <w:rStyle w:val="Emphasis"/>
          <w:rFonts w:ascii="Times New Roman" w:hAnsi="Times New Roman" w:cs="Times New Roman"/>
          <w:i w:val="0"/>
          <w:iCs w:val="0"/>
          <w:color w:val="111111"/>
        </w:rPr>
        <w:t xml:space="preserve"> f</w:t>
      </w:r>
      <w:r w:rsidR="0052754D" w:rsidRPr="00D5289D">
        <w:rPr>
          <w:rFonts w:ascii="Times New Roman" w:eastAsia="Times New Roman" w:hAnsi="Times New Roman" w:cs="Times New Roman"/>
          <w:color w:val="000000"/>
        </w:rPr>
        <w:t xml:space="preserve">rom a study </w:t>
      </w:r>
      <w:r w:rsidR="00415C62" w:rsidRPr="00D5289D">
        <w:rPr>
          <w:rFonts w:ascii="Times New Roman" w:eastAsia="Times New Roman" w:hAnsi="Times New Roman" w:cs="Times New Roman"/>
          <w:color w:val="000000"/>
        </w:rPr>
        <w:t xml:space="preserve">in </w:t>
      </w:r>
      <w:r w:rsidR="0052754D" w:rsidRPr="00D5289D">
        <w:rPr>
          <w:rFonts w:ascii="Times New Roman" w:eastAsia="Times New Roman" w:hAnsi="Times New Roman" w:cs="Times New Roman"/>
          <w:color w:val="000000"/>
        </w:rPr>
        <w:t xml:space="preserve"> Bangladesh,  </w:t>
      </w:r>
      <w:r w:rsidR="00415C62" w:rsidRPr="00D5289D">
        <w:rPr>
          <w:rFonts w:ascii="Times New Roman" w:eastAsia="Times New Roman" w:hAnsi="Times New Roman" w:cs="Times New Roman"/>
          <w:color w:val="000000"/>
        </w:rPr>
        <w:t xml:space="preserve">They </w:t>
      </w:r>
      <w:r w:rsidR="0052754D" w:rsidRPr="00D5289D">
        <w:rPr>
          <w:rFonts w:ascii="Times New Roman" w:eastAsia="Times New Roman" w:hAnsi="Times New Roman" w:cs="Times New Roman"/>
          <w:color w:val="000000"/>
        </w:rPr>
        <w:t>concluded</w:t>
      </w:r>
      <w:r w:rsidR="00091102" w:rsidRPr="00D5289D">
        <w:rPr>
          <w:rFonts w:ascii="Times New Roman" w:eastAsia="Times New Roman" w:hAnsi="Times New Roman" w:cs="Times New Roman"/>
          <w:color w:val="000000"/>
        </w:rPr>
        <w:t xml:space="preserve"> that even though women are confronted with new values and ideas, their position </w:t>
      </w:r>
      <w:r w:rsidR="0052754D" w:rsidRPr="00D5289D">
        <w:rPr>
          <w:rFonts w:ascii="Times New Roman" w:eastAsia="Times New Roman" w:hAnsi="Times New Roman" w:cs="Times New Roman"/>
          <w:color w:val="000000"/>
        </w:rPr>
        <w:t xml:space="preserve">has </w:t>
      </w:r>
      <w:r w:rsidR="00091102" w:rsidRPr="00D5289D">
        <w:rPr>
          <w:rFonts w:ascii="Times New Roman" w:eastAsia="Times New Roman" w:hAnsi="Times New Roman" w:cs="Times New Roman"/>
          <w:color w:val="000000"/>
        </w:rPr>
        <w:t xml:space="preserve"> not change significantly. </w:t>
      </w:r>
    </w:p>
    <w:p w:rsidR="0052754D" w:rsidRPr="00D5289D" w:rsidRDefault="0052754D">
      <w:pPr>
        <w:spacing w:after="0" w:line="240" w:lineRule="auto"/>
        <w:rPr>
          <w:rFonts w:ascii="Times New Roman" w:eastAsia="Times New Roman" w:hAnsi="Times New Roman" w:cs="Times New Roman"/>
          <w:color w:val="000000"/>
        </w:rPr>
      </w:pPr>
    </w:p>
    <w:p w:rsidR="00BC3E58" w:rsidRPr="00D5289D" w:rsidRDefault="00091102" w:rsidP="0052754D">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Blodgett, DeLaunay, and </w:t>
      </w:r>
      <w:r w:rsidR="0052754D" w:rsidRPr="00D5289D">
        <w:rPr>
          <w:rFonts w:ascii="Times New Roman" w:eastAsia="Times New Roman" w:hAnsi="Times New Roman" w:cs="Times New Roman"/>
          <w:color w:val="000000"/>
        </w:rPr>
        <w:t xml:space="preserve">Hung </w:t>
      </w:r>
      <w:r w:rsidR="00132919" w:rsidRPr="00D5289D">
        <w:rPr>
          <w:rFonts w:ascii="Times New Roman" w:eastAsia="Times New Roman" w:hAnsi="Times New Roman" w:cs="Times New Roman"/>
          <w:color w:val="000000"/>
        </w:rPr>
        <w:t xml:space="preserve">(2009) </w:t>
      </w:r>
      <w:r w:rsidR="0052754D" w:rsidRPr="00D5289D">
        <w:rPr>
          <w:rFonts w:ascii="Times New Roman" w:eastAsia="Times New Roman" w:hAnsi="Times New Roman" w:cs="Times New Roman"/>
          <w:color w:val="000000"/>
        </w:rPr>
        <w:t>examined 30</w:t>
      </w:r>
      <w:r w:rsidRPr="00D5289D">
        <w:rPr>
          <w:rFonts w:ascii="Times New Roman" w:eastAsia="Times New Roman" w:hAnsi="Times New Roman" w:cs="Times New Roman"/>
          <w:color w:val="000000"/>
        </w:rPr>
        <w:t xml:space="preserve"> global corporation’s websites from France, Germany, Japan, the U.K. and the U.S.  </w:t>
      </w:r>
      <w:r w:rsidR="0052754D" w:rsidRPr="00D5289D">
        <w:rPr>
          <w:rFonts w:ascii="Times New Roman" w:eastAsia="Times New Roman" w:hAnsi="Times New Roman" w:cs="Times New Roman"/>
          <w:color w:val="000000"/>
        </w:rPr>
        <w:t xml:space="preserve">They found that the corporate websites may be viewed as an expanded source of business ethics and </w:t>
      </w:r>
      <w:r w:rsidRPr="00D5289D">
        <w:rPr>
          <w:rFonts w:ascii="Times New Roman" w:eastAsia="Times New Roman" w:hAnsi="Times New Roman" w:cs="Times New Roman"/>
          <w:color w:val="000000"/>
        </w:rPr>
        <w:t xml:space="preserve"> the same ethical values and dem</w:t>
      </w:r>
      <w:r w:rsidR="00FD5AF7" w:rsidRPr="00D5289D">
        <w:rPr>
          <w:rFonts w:ascii="Times New Roman" w:eastAsia="Times New Roman" w:hAnsi="Times New Roman" w:cs="Times New Roman"/>
          <w:color w:val="000000"/>
        </w:rPr>
        <w:t>on</w:t>
      </w:r>
      <w:r w:rsidRPr="00D5289D">
        <w:rPr>
          <w:rFonts w:ascii="Times New Roman" w:eastAsia="Times New Roman" w:hAnsi="Times New Roman" w:cs="Times New Roman"/>
          <w:color w:val="000000"/>
        </w:rPr>
        <w:t>strate convergence of global business ethics and the projection of similar ethical images among MNC’s. </w:t>
      </w:r>
    </w:p>
    <w:p w:rsidR="0052754D" w:rsidRPr="00D5289D" w:rsidRDefault="0052754D">
      <w:pPr>
        <w:spacing w:after="0" w:line="240" w:lineRule="auto"/>
        <w:rPr>
          <w:rFonts w:ascii="Times New Roman" w:eastAsia="Times New Roman" w:hAnsi="Times New Roman" w:cs="Times New Roman"/>
          <w:color w:val="000000"/>
        </w:rPr>
      </w:pPr>
    </w:p>
    <w:p w:rsidR="00BC3E58" w:rsidRPr="00D5289D" w:rsidRDefault="00BC3E58" w:rsidP="00091102">
      <w:pPr>
        <w:spacing w:after="0" w:line="240" w:lineRule="auto"/>
        <w:rPr>
          <w:rFonts w:ascii="Times New Roman" w:eastAsia="Times New Roman" w:hAnsi="Times New Roman" w:cs="Times New Roman"/>
          <w:color w:val="000000"/>
        </w:rPr>
      </w:pPr>
      <w:r w:rsidRPr="00D5289D">
        <w:rPr>
          <w:rFonts w:ascii="Times New Roman" w:hAnsi="Times New Roman" w:cs="Times New Roman"/>
          <w:noProof/>
        </w:rPr>
        <w:drawing>
          <wp:inline distT="0" distB="0" distL="0" distR="0" wp14:anchorId="6F225046" wp14:editId="126E8279">
            <wp:extent cx="4114800" cy="2792811"/>
            <wp:effectExtent l="0" t="0" r="0" b="7620"/>
            <wp:docPr id="2"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 cstate="print"/>
                    <a:srcRect/>
                    <a:stretch>
                      <a:fillRect/>
                    </a:stretch>
                  </pic:blipFill>
                  <pic:spPr bwMode="auto">
                    <a:xfrm>
                      <a:off x="0" y="0"/>
                      <a:ext cx="4114800" cy="2792811"/>
                    </a:xfrm>
                    <a:prstGeom prst="rect">
                      <a:avLst/>
                    </a:prstGeom>
                    <a:noFill/>
                    <a:ln w="9525">
                      <a:noFill/>
                      <a:miter lim="800000"/>
                      <a:headEnd/>
                      <a:tailEnd/>
                    </a:ln>
                  </pic:spPr>
                </pic:pic>
              </a:graphicData>
            </a:graphic>
          </wp:inline>
        </w:drawing>
      </w:r>
    </w:p>
    <w:p w:rsidR="00BC3E58" w:rsidRPr="00D5289D" w:rsidRDefault="00BC3E58" w:rsidP="00091102">
      <w:pPr>
        <w:spacing w:after="0" w:line="240" w:lineRule="auto"/>
        <w:rPr>
          <w:rFonts w:ascii="Times New Roman" w:eastAsia="Times New Roman" w:hAnsi="Times New Roman" w:cs="Times New Roman"/>
          <w:color w:val="000000"/>
        </w:rPr>
      </w:pPr>
    </w:p>
    <w:p w:rsidR="00091102" w:rsidRPr="00D5289D" w:rsidRDefault="0052754D" w:rsidP="00091102">
      <w:pPr>
        <w:spacing w:after="0" w:line="240" w:lineRule="auto"/>
        <w:rPr>
          <w:rFonts w:ascii="Times New Roman" w:eastAsia="Times New Roman" w:hAnsi="Times New Roman" w:cs="Times New Roman"/>
          <w:color w:val="000000"/>
        </w:rPr>
      </w:pPr>
      <w:r w:rsidRPr="00D5289D" w:rsidDel="0052754D">
        <w:rPr>
          <w:rFonts w:ascii="Times New Roman" w:eastAsia="Times New Roman" w:hAnsi="Times New Roman" w:cs="Times New Roman"/>
          <w:color w:val="000000"/>
        </w:rPr>
        <w:t xml:space="preserve"> </w:t>
      </w:r>
      <w:r w:rsidR="00091102" w:rsidRPr="00D5289D">
        <w:rPr>
          <w:rFonts w:ascii="Times New Roman" w:eastAsia="Times New Roman" w:hAnsi="Times New Roman" w:cs="Times New Roman"/>
          <w:color w:val="000000"/>
        </w:rPr>
        <w:t xml:space="preserve">Crowther and Hosking  </w:t>
      </w:r>
      <w:r w:rsidR="00BA0131" w:rsidRPr="00D5289D">
        <w:rPr>
          <w:rFonts w:ascii="Times New Roman" w:eastAsia="Times New Roman" w:hAnsi="Times New Roman" w:cs="Times New Roman"/>
          <w:color w:val="000000"/>
        </w:rPr>
        <w:t xml:space="preserve">(2009) </w:t>
      </w:r>
      <w:r w:rsidR="00091102" w:rsidRPr="00D5289D">
        <w:rPr>
          <w:rFonts w:ascii="Times New Roman" w:eastAsia="Times New Roman" w:hAnsi="Times New Roman" w:cs="Times New Roman"/>
          <w:color w:val="000000"/>
        </w:rPr>
        <w:t xml:space="preserve">proposes to shift the emphasis from social accounting as a matter of knowledge and methodology to a view that centers accounting as a more or less multi-logical, more or less moral practice of constructing Self-Other relations </w:t>
      </w:r>
      <w:r w:rsidR="00BA0131" w:rsidRPr="00D5289D">
        <w:rPr>
          <w:rFonts w:ascii="Times New Roman" w:eastAsia="Times New Roman" w:hAnsi="Times New Roman" w:cs="Times New Roman"/>
          <w:color w:val="000000"/>
        </w:rPr>
        <w:t xml:space="preserve">. </w:t>
      </w:r>
    </w:p>
    <w:p w:rsidR="00091102" w:rsidRPr="00D5289D" w:rsidRDefault="00091102" w:rsidP="00091102">
      <w:pPr>
        <w:spacing w:after="0" w:line="240" w:lineRule="auto"/>
        <w:jc w:val="right"/>
        <w:rPr>
          <w:rFonts w:ascii="Times New Roman" w:eastAsia="Times New Roman" w:hAnsi="Times New Roman" w:cs="Times New Roman"/>
          <w:color w:val="000000"/>
        </w:rPr>
      </w:pPr>
    </w:p>
    <w:p w:rsidR="00091102" w:rsidRPr="00D5289D" w:rsidRDefault="00091102" w:rsidP="0009110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Rahman</w:t>
      </w:r>
      <w:r w:rsidR="00093066" w:rsidRPr="00D5289D">
        <w:rPr>
          <w:rFonts w:ascii="Times New Roman" w:eastAsia="Times New Roman" w:hAnsi="Times New Roman" w:cs="Times New Roman"/>
          <w:color w:val="000000"/>
        </w:rPr>
        <w:t xml:space="preserve"> et al </w:t>
      </w:r>
      <w:r w:rsidR="00BA0131" w:rsidRPr="00D5289D">
        <w:rPr>
          <w:rFonts w:ascii="Times New Roman" w:eastAsia="Times New Roman" w:hAnsi="Times New Roman" w:cs="Times New Roman"/>
          <w:color w:val="000000"/>
        </w:rPr>
        <w:t>(2011)</w:t>
      </w:r>
      <w:r w:rsidRPr="00D5289D">
        <w:rPr>
          <w:rFonts w:ascii="Times New Roman" w:eastAsia="Times New Roman" w:hAnsi="Times New Roman" w:cs="Times New Roman"/>
          <w:color w:val="000000"/>
        </w:rPr>
        <w:t xml:space="preserve">  studied the role of indigenous social institutions </w:t>
      </w:r>
      <w:r w:rsidR="00093066" w:rsidRPr="00D5289D">
        <w:rPr>
          <w:rFonts w:ascii="Times New Roman" w:eastAsia="Times New Roman" w:hAnsi="Times New Roman" w:cs="Times New Roman"/>
          <w:color w:val="000000"/>
        </w:rPr>
        <w:t>in resolving</w:t>
      </w:r>
      <w:r w:rsidRPr="00D5289D">
        <w:rPr>
          <w:rFonts w:ascii="Times New Roman" w:eastAsia="Times New Roman" w:hAnsi="Times New Roman" w:cs="Times New Roman"/>
          <w:color w:val="000000"/>
        </w:rPr>
        <w:t xml:space="preserve"> conflicts in rural agriculture and</w:t>
      </w:r>
      <w:r w:rsidR="001A32C0" w:rsidRPr="00D5289D">
        <w:rPr>
          <w:rFonts w:ascii="Times New Roman" w:eastAsia="Times New Roman" w:hAnsi="Times New Roman" w:cs="Times New Roman"/>
          <w:color w:val="000000"/>
        </w:rPr>
        <w:t xml:space="preserve"> </w:t>
      </w:r>
      <w:r w:rsidR="00093066" w:rsidRPr="00D5289D">
        <w:rPr>
          <w:rFonts w:ascii="Times New Roman" w:eastAsia="Times New Roman" w:hAnsi="Times New Roman" w:cs="Times New Roman"/>
          <w:color w:val="000000"/>
        </w:rPr>
        <w:t>water management</w:t>
      </w:r>
      <w:r w:rsidR="001A32C0" w:rsidRPr="00D5289D">
        <w:rPr>
          <w:rFonts w:ascii="Times New Roman" w:eastAsia="Times New Roman" w:hAnsi="Times New Roman" w:cs="Times New Roman"/>
          <w:color w:val="000000"/>
        </w:rPr>
        <w:t>. They observ</w:t>
      </w:r>
      <w:r w:rsidRPr="00D5289D">
        <w:rPr>
          <w:rFonts w:ascii="Times New Roman" w:eastAsia="Times New Roman" w:hAnsi="Times New Roman" w:cs="Times New Roman"/>
          <w:color w:val="000000"/>
        </w:rPr>
        <w:t xml:space="preserve">ed that </w:t>
      </w:r>
      <w:r w:rsidR="001A32C0" w:rsidRPr="00D5289D">
        <w:rPr>
          <w:rFonts w:ascii="Times New Roman" w:eastAsia="Times New Roman" w:hAnsi="Times New Roman" w:cs="Times New Roman"/>
          <w:color w:val="000000"/>
        </w:rPr>
        <w:t>the</w:t>
      </w:r>
      <w:r w:rsidRPr="00D5289D">
        <w:rPr>
          <w:rFonts w:ascii="Times New Roman" w:eastAsia="Times New Roman" w:hAnsi="Times New Roman" w:cs="Times New Roman"/>
          <w:color w:val="000000"/>
        </w:rPr>
        <w:t xml:space="preserve"> indigenous social institutions have played an important role in solving conflicts for settling and resettling command areas, for resolving conflict among owners and between water buyers and sellers; and finally for sustaining command area management for groundwater irrigation during the last three decades. The indigenous social institutions also contribute to preserving common interest particularly for settling land use and cropping patterns in the study areas</w:t>
      </w:r>
      <w:r w:rsidR="00BA0131" w:rsidRPr="00D5289D">
        <w:rPr>
          <w:rFonts w:ascii="Times New Roman" w:eastAsia="Times New Roman" w:hAnsi="Times New Roman" w:cs="Times New Roman"/>
          <w:color w:val="000000"/>
        </w:rPr>
        <w:t>.</w:t>
      </w:r>
    </w:p>
    <w:p w:rsidR="00732139" w:rsidRPr="00D5289D" w:rsidRDefault="00732139" w:rsidP="00091102">
      <w:pPr>
        <w:spacing w:after="0" w:line="240" w:lineRule="auto"/>
        <w:jc w:val="right"/>
        <w:rPr>
          <w:rFonts w:ascii="Times New Roman" w:eastAsia="Times New Roman" w:hAnsi="Times New Roman" w:cs="Times New Roman"/>
          <w:color w:val="000000"/>
        </w:rPr>
      </w:pPr>
    </w:p>
    <w:p w:rsidR="00732139" w:rsidRPr="00D5289D" w:rsidRDefault="00732139" w:rsidP="00091102">
      <w:pPr>
        <w:spacing w:after="0" w:line="240" w:lineRule="auto"/>
        <w:jc w:val="right"/>
        <w:rPr>
          <w:rFonts w:ascii="Times New Roman" w:eastAsia="Times New Roman" w:hAnsi="Times New Roman" w:cs="Times New Roman"/>
          <w:color w:val="000000"/>
        </w:rPr>
      </w:pPr>
    </w:p>
    <w:p w:rsidR="003402C5" w:rsidRPr="00D5289D" w:rsidRDefault="003402C5" w:rsidP="00B23CEB">
      <w:pPr>
        <w:spacing w:after="0" w:line="240" w:lineRule="auto"/>
        <w:rPr>
          <w:rFonts w:ascii="Times New Roman" w:eastAsia="Times New Roman" w:hAnsi="Times New Roman" w:cs="Times New Roman"/>
          <w:b/>
          <w:color w:val="000000"/>
        </w:rPr>
      </w:pPr>
      <w:r w:rsidRPr="00D5289D">
        <w:rPr>
          <w:rFonts w:ascii="Times New Roman" w:eastAsia="Times New Roman" w:hAnsi="Times New Roman" w:cs="Times New Roman"/>
          <w:b/>
          <w:color w:val="000000"/>
        </w:rPr>
        <w:t>Tools Applications</w:t>
      </w:r>
    </w:p>
    <w:p w:rsidR="00B23CEB" w:rsidRPr="00D5289D" w:rsidRDefault="00BA0131" w:rsidP="00B23CEB">
      <w:pPr>
        <w:spacing w:after="0" w:line="240" w:lineRule="auto"/>
        <w:rPr>
          <w:rFonts w:ascii="Times New Roman" w:eastAsia="Times New Roman" w:hAnsi="Times New Roman" w:cs="Times New Roman"/>
          <w:color w:val="000000"/>
        </w:rPr>
      </w:pPr>
      <w:r w:rsidRPr="00D5289D">
        <w:rPr>
          <w:rStyle w:val="ft"/>
          <w:rFonts w:ascii="Times New Roman" w:hAnsi="Times New Roman" w:cs="Times New Roman"/>
        </w:rPr>
        <w:t>We observed the</w:t>
      </w:r>
      <w:r w:rsidR="00B23CEB" w:rsidRPr="00D5289D">
        <w:rPr>
          <w:rStyle w:val="ft"/>
          <w:rFonts w:ascii="Times New Roman" w:hAnsi="Times New Roman" w:cs="Times New Roman"/>
        </w:rPr>
        <w:t xml:space="preserve"> use of </w:t>
      </w:r>
      <w:r w:rsidR="00B23CEB" w:rsidRPr="00D5289D">
        <w:rPr>
          <w:rStyle w:val="ft"/>
          <w:rFonts w:ascii="Times New Roman" w:hAnsi="Times New Roman" w:cs="Times New Roman"/>
          <w:bCs/>
          <w:color w:val="000000"/>
        </w:rPr>
        <w:t>SERVQUAL survey</w:t>
      </w:r>
      <w:r w:rsidR="00B23CEB" w:rsidRPr="00D5289D">
        <w:rPr>
          <w:rStyle w:val="ft"/>
          <w:rFonts w:ascii="Times New Roman" w:hAnsi="Times New Roman" w:cs="Times New Roman"/>
        </w:rPr>
        <w:t xml:space="preserve"> to measure service quality in universities</w:t>
      </w:r>
      <w:r w:rsidR="003402C5" w:rsidRPr="00D5289D">
        <w:rPr>
          <w:rStyle w:val="ft"/>
          <w:rFonts w:ascii="Times New Roman" w:hAnsi="Times New Roman" w:cs="Times New Roman"/>
        </w:rPr>
        <w:t xml:space="preserve"> (</w:t>
      </w:r>
      <w:r w:rsidR="00093066" w:rsidRPr="00D5289D">
        <w:rPr>
          <w:rStyle w:val="ft"/>
          <w:rFonts w:ascii="Times New Roman" w:hAnsi="Times New Roman" w:cs="Times New Roman"/>
        </w:rPr>
        <w:t>Bangladesh</w:t>
      </w:r>
      <w:r w:rsidR="003402C5" w:rsidRPr="00D5289D">
        <w:rPr>
          <w:rStyle w:val="ft"/>
          <w:rFonts w:ascii="Times New Roman" w:hAnsi="Times New Roman" w:cs="Times New Roman"/>
        </w:rPr>
        <w:t xml:space="preserve">) </w:t>
      </w:r>
      <w:r w:rsidR="00B23CEB" w:rsidRPr="00D5289D">
        <w:rPr>
          <w:rStyle w:val="ft"/>
          <w:rFonts w:ascii="Times New Roman" w:hAnsi="Times New Roman" w:cs="Times New Roman"/>
        </w:rPr>
        <w:t>,</w:t>
      </w:r>
      <w:r w:rsidR="00B23CEB" w:rsidRPr="00D5289D">
        <w:rPr>
          <w:rFonts w:ascii="Times New Roman" w:eastAsia="Times New Roman" w:hAnsi="Times New Roman" w:cs="Times New Roman"/>
          <w:color w:val="000000"/>
        </w:rPr>
        <w:t xml:space="preserve"> Genetic Algorithm (GA) Based Forecasting Model  is a better tool for selecting variables</w:t>
      </w:r>
      <w:r w:rsidR="003402C5" w:rsidRPr="00D5289D">
        <w:rPr>
          <w:rFonts w:ascii="Times New Roman" w:eastAsia="Times New Roman" w:hAnsi="Times New Roman" w:cs="Times New Roman"/>
          <w:color w:val="000000"/>
        </w:rPr>
        <w:t xml:space="preserve"> 9 Taiwan) </w:t>
      </w:r>
      <w:r w:rsidR="00B23CEB" w:rsidRPr="00D5289D">
        <w:rPr>
          <w:rFonts w:ascii="Times New Roman" w:eastAsia="Times New Roman" w:hAnsi="Times New Roman" w:cs="Times New Roman"/>
          <w:color w:val="000000"/>
        </w:rPr>
        <w:t>, DSS complements  KMS</w:t>
      </w:r>
      <w:r w:rsidR="003402C5" w:rsidRPr="00D5289D">
        <w:rPr>
          <w:rFonts w:ascii="Times New Roman" w:eastAsia="Times New Roman" w:hAnsi="Times New Roman" w:cs="Times New Roman"/>
          <w:color w:val="000000"/>
        </w:rPr>
        <w:t xml:space="preserve"> (USA)</w:t>
      </w:r>
      <w:r w:rsidR="00B23CEB" w:rsidRPr="00D5289D">
        <w:rPr>
          <w:rFonts w:ascii="Times New Roman" w:eastAsia="Times New Roman" w:hAnsi="Times New Roman" w:cs="Times New Roman"/>
          <w:color w:val="000000"/>
        </w:rPr>
        <w:t xml:space="preserve"> ,</w:t>
      </w:r>
      <w:r w:rsidR="00B23CEB" w:rsidRPr="00D5289D">
        <w:rPr>
          <w:rStyle w:val="ft"/>
          <w:rFonts w:ascii="Times New Roman" w:hAnsi="Times New Roman" w:cs="Times New Roman"/>
        </w:rPr>
        <w:t xml:space="preserve"> </w:t>
      </w:r>
      <w:r w:rsidR="00B23CEB" w:rsidRPr="00D5289D">
        <w:rPr>
          <w:rFonts w:ascii="Times New Roman" w:eastAsia="Times New Roman" w:hAnsi="Times New Roman" w:cs="Times New Roman"/>
          <w:color w:val="000000"/>
        </w:rPr>
        <w:t>Balanced Scorecard applications in is an appropriate approach to evaluate eCommerce performance</w:t>
      </w:r>
      <w:r w:rsidR="003402C5" w:rsidRPr="00D5289D">
        <w:rPr>
          <w:rFonts w:ascii="Times New Roman" w:eastAsia="Times New Roman" w:hAnsi="Times New Roman" w:cs="Times New Roman"/>
          <w:color w:val="000000"/>
        </w:rPr>
        <w:t>(USA)</w:t>
      </w:r>
      <w:r w:rsidR="00B23CEB" w:rsidRPr="00D5289D">
        <w:rPr>
          <w:rFonts w:ascii="Times New Roman" w:eastAsia="Times New Roman" w:hAnsi="Times New Roman" w:cs="Times New Roman"/>
          <w:color w:val="000000"/>
        </w:rPr>
        <w:t>.</w:t>
      </w:r>
    </w:p>
    <w:p w:rsidR="00B23CEB" w:rsidRPr="00D5289D" w:rsidRDefault="00B23CEB" w:rsidP="00732139">
      <w:pPr>
        <w:spacing w:after="0" w:line="240" w:lineRule="auto"/>
        <w:rPr>
          <w:rFonts w:ascii="Times New Roman" w:eastAsia="Times New Roman" w:hAnsi="Times New Roman" w:cs="Times New Roman"/>
          <w:color w:val="000000"/>
        </w:rPr>
      </w:pPr>
    </w:p>
    <w:p w:rsidR="009039B3" w:rsidRPr="00D5289D" w:rsidRDefault="00732139" w:rsidP="00CD4BD3">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Chowdhury, Iqbal, and Miah explored the service quality determinants from the standpoints of both perceptions and expectations of the students in the private universities in </w:t>
      </w:r>
      <w:r w:rsidR="009039B3" w:rsidRPr="00D5289D">
        <w:rPr>
          <w:rFonts w:ascii="Times New Roman" w:eastAsia="Times New Roman" w:hAnsi="Times New Roman" w:cs="Times New Roman"/>
          <w:color w:val="000000"/>
        </w:rPr>
        <w:t xml:space="preserve">Bangladesh. They </w:t>
      </w:r>
      <w:r w:rsidRPr="00D5289D">
        <w:rPr>
          <w:rFonts w:ascii="Times New Roman" w:eastAsia="Times New Roman" w:hAnsi="Times New Roman" w:cs="Times New Roman"/>
          <w:color w:val="000000"/>
        </w:rPr>
        <w:t>identified the basic dimensions of service quality</w:t>
      </w:r>
      <w:r w:rsidR="009039B3" w:rsidRPr="00D5289D">
        <w:rPr>
          <w:rFonts w:ascii="Times New Roman" w:eastAsia="Times New Roman" w:hAnsi="Times New Roman" w:cs="Times New Roman"/>
          <w:color w:val="000000"/>
        </w:rPr>
        <w:t xml:space="preserve"> and </w:t>
      </w:r>
      <w:r w:rsidR="009039B3" w:rsidRPr="00D5289D">
        <w:rPr>
          <w:rFonts w:ascii="Times New Roman" w:eastAsia="Times New Roman" w:hAnsi="Times New Roman" w:cs="Times New Roman"/>
          <w:i/>
          <w:color w:val="111111"/>
        </w:rPr>
        <w:t xml:space="preserve"> </w:t>
      </w:r>
      <w:r w:rsidR="009039B3" w:rsidRPr="00D5289D">
        <w:rPr>
          <w:rFonts w:ascii="Times New Roman" w:eastAsia="Times New Roman" w:hAnsi="Times New Roman" w:cs="Times New Roman"/>
          <w:color w:val="111111"/>
        </w:rPr>
        <w:t>concluded that among the five selected factors, the tangibles dimension variance has the highest explanatory power for perception instrument, whereas the responsiveness dimension variance explained the highest for expectation instrument.</w:t>
      </w:r>
    </w:p>
    <w:p w:rsidR="00BA0131" w:rsidRPr="00D5289D" w:rsidRDefault="00BA0131" w:rsidP="00732139">
      <w:pPr>
        <w:spacing w:after="0" w:line="240" w:lineRule="auto"/>
        <w:rPr>
          <w:rFonts w:ascii="Times New Roman" w:eastAsia="Times New Roman" w:hAnsi="Times New Roman" w:cs="Times New Roman"/>
          <w:color w:val="000000"/>
        </w:rPr>
      </w:pPr>
    </w:p>
    <w:p w:rsidR="009877E3" w:rsidRPr="00D5289D" w:rsidRDefault="00732139" w:rsidP="00BA0131">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Wang and Wang</w:t>
      </w:r>
      <w:r w:rsidR="00BA0131" w:rsidRPr="00D5289D">
        <w:rPr>
          <w:rFonts w:ascii="Times New Roman" w:eastAsia="Times New Roman" w:hAnsi="Times New Roman" w:cs="Times New Roman"/>
          <w:color w:val="000000"/>
        </w:rPr>
        <w:t xml:space="preserve"> (2011)</w:t>
      </w:r>
      <w:r w:rsidRPr="00D5289D">
        <w:rPr>
          <w:rFonts w:ascii="Times New Roman" w:eastAsia="Times New Roman" w:hAnsi="Times New Roman" w:cs="Times New Roman"/>
          <w:color w:val="000000"/>
        </w:rPr>
        <w:t xml:space="preserve">, employed a log-linear regression model, incorporating promotional factors, estimated by ordinary least square and genetic algorithm as well, in which, mean absolute percentage error (MAPE), is employed instead of mean square error (MSE), in the objective function to minimize the influence of outliers and parameters to be estimated are set with practical constraints to reflect the actual world more realistically. Empirical results show that in such cases, genetic algorithm may outperform ordinary least square and ARIMA in variable selection, parameter estimation, and out of sample forecasting as well as in forecasting performance, consistently and significantly, in the forecasting of weekly unit sales of a consumer packaged product company in Taiwan. </w:t>
      </w:r>
    </w:p>
    <w:p w:rsidR="00732139" w:rsidRPr="00D5289D" w:rsidRDefault="00732139" w:rsidP="00732139">
      <w:pPr>
        <w:spacing w:after="0" w:line="240" w:lineRule="auto"/>
        <w:rPr>
          <w:rFonts w:ascii="Times New Roman" w:eastAsia="Times New Roman" w:hAnsi="Times New Roman" w:cs="Times New Roman"/>
          <w:color w:val="000000"/>
        </w:rPr>
      </w:pPr>
    </w:p>
    <w:p w:rsidR="00714366" w:rsidRPr="00D5289D" w:rsidRDefault="00732139" w:rsidP="00CD4BD3">
      <w:pPr>
        <w:pStyle w:val="Default"/>
        <w:rPr>
          <w:rFonts w:eastAsia="Times New Roman"/>
          <w:sz w:val="22"/>
          <w:szCs w:val="22"/>
        </w:rPr>
      </w:pPr>
      <w:r w:rsidRPr="00D5289D">
        <w:rPr>
          <w:rFonts w:eastAsia="Times New Roman"/>
          <w:sz w:val="22"/>
          <w:szCs w:val="22"/>
        </w:rPr>
        <w:t xml:space="preserve">Kesner’s </w:t>
      </w:r>
      <w:r w:rsidR="00BA0131" w:rsidRPr="00D5289D">
        <w:rPr>
          <w:rFonts w:eastAsia="Times New Roman"/>
          <w:sz w:val="22"/>
          <w:szCs w:val="22"/>
        </w:rPr>
        <w:t xml:space="preserve">(2009) </w:t>
      </w:r>
      <w:r w:rsidR="009877E3" w:rsidRPr="00D5289D">
        <w:rPr>
          <w:rFonts w:eastAsia="Times New Roman"/>
          <w:sz w:val="22"/>
          <w:szCs w:val="22"/>
        </w:rPr>
        <w:t>article explores</w:t>
      </w:r>
      <w:r w:rsidRPr="00D5289D">
        <w:rPr>
          <w:rFonts w:eastAsia="Times New Roman"/>
          <w:sz w:val="22"/>
          <w:szCs w:val="22"/>
        </w:rPr>
        <w:t xml:space="preserve"> the complementary and mutually reinforcing relationship </w:t>
      </w:r>
      <w:r w:rsidR="0049519B" w:rsidRPr="00D5289D">
        <w:rPr>
          <w:rFonts w:eastAsia="Times New Roman"/>
          <w:sz w:val="22"/>
          <w:szCs w:val="22"/>
        </w:rPr>
        <w:t xml:space="preserve">between </w:t>
      </w:r>
      <w:r w:rsidRPr="00D5289D">
        <w:rPr>
          <w:rFonts w:eastAsia="Times New Roman"/>
          <w:sz w:val="22"/>
          <w:szCs w:val="22"/>
        </w:rPr>
        <w:t xml:space="preserve"> </w:t>
      </w:r>
      <w:r w:rsidR="00210E26" w:rsidRPr="00D5289D">
        <w:rPr>
          <w:rFonts w:eastAsia="Times New Roman"/>
          <w:sz w:val="22"/>
          <w:szCs w:val="22"/>
        </w:rPr>
        <w:t>Decision Support System (</w:t>
      </w:r>
      <w:r w:rsidRPr="00D5289D">
        <w:rPr>
          <w:rFonts w:eastAsia="Times New Roman"/>
          <w:sz w:val="22"/>
          <w:szCs w:val="22"/>
        </w:rPr>
        <w:t xml:space="preserve">DSS </w:t>
      </w:r>
      <w:r w:rsidR="00210E26" w:rsidRPr="00D5289D">
        <w:rPr>
          <w:rFonts w:eastAsia="Times New Roman"/>
          <w:sz w:val="22"/>
          <w:szCs w:val="22"/>
        </w:rPr>
        <w:t xml:space="preserve">) </w:t>
      </w:r>
      <w:r w:rsidRPr="00D5289D">
        <w:rPr>
          <w:rFonts w:eastAsia="Times New Roman"/>
          <w:sz w:val="22"/>
          <w:szCs w:val="22"/>
        </w:rPr>
        <w:t xml:space="preserve">and </w:t>
      </w:r>
      <w:r w:rsidR="00210E26" w:rsidRPr="00D5289D">
        <w:rPr>
          <w:rFonts w:eastAsia="Times New Roman"/>
          <w:sz w:val="22"/>
          <w:szCs w:val="22"/>
        </w:rPr>
        <w:t>Knowedge Management System (</w:t>
      </w:r>
      <w:r w:rsidRPr="00D5289D">
        <w:rPr>
          <w:rFonts w:eastAsia="Times New Roman"/>
          <w:sz w:val="22"/>
          <w:szCs w:val="22"/>
        </w:rPr>
        <w:t>KMS</w:t>
      </w:r>
      <w:r w:rsidR="00210E26" w:rsidRPr="00D5289D">
        <w:rPr>
          <w:rFonts w:eastAsia="Times New Roman"/>
          <w:sz w:val="22"/>
          <w:szCs w:val="22"/>
        </w:rPr>
        <w:t>)</w:t>
      </w:r>
      <w:r w:rsidR="00961DC0" w:rsidRPr="00D5289D">
        <w:rPr>
          <w:rFonts w:eastAsia="Times New Roman"/>
          <w:sz w:val="22"/>
          <w:szCs w:val="22"/>
        </w:rPr>
        <w:t>.D</w:t>
      </w:r>
      <w:r w:rsidRPr="00D5289D">
        <w:rPr>
          <w:rFonts w:eastAsia="Times New Roman"/>
          <w:sz w:val="22"/>
          <w:szCs w:val="22"/>
        </w:rPr>
        <w:t>rawing upon evidence from a number of industries including: architectural consulting and construction, high-tech manufacturing and services, consumer goods manufacturing and distribution, and healthcare</w:t>
      </w:r>
      <w:r w:rsidR="00BA0131" w:rsidRPr="00D5289D">
        <w:rPr>
          <w:rFonts w:eastAsia="Times New Roman"/>
          <w:sz w:val="22"/>
          <w:szCs w:val="22"/>
        </w:rPr>
        <w:t xml:space="preserve">. Kesner </w:t>
      </w:r>
      <w:r w:rsidR="00961DC0" w:rsidRPr="00D5289D">
        <w:rPr>
          <w:sz w:val="22"/>
          <w:szCs w:val="22"/>
        </w:rPr>
        <w:t xml:space="preserve"> finds  DSS help to continuously refine the knowledge and thus guide future </w:t>
      </w:r>
      <w:r w:rsidR="0049519B" w:rsidRPr="00D5289D">
        <w:rPr>
          <w:sz w:val="22"/>
          <w:szCs w:val="22"/>
        </w:rPr>
        <w:t xml:space="preserve">actions of </w:t>
      </w:r>
      <w:r w:rsidR="00961DC0" w:rsidRPr="00D5289D">
        <w:rPr>
          <w:sz w:val="22"/>
          <w:szCs w:val="22"/>
        </w:rPr>
        <w:t>corporat</w:t>
      </w:r>
      <w:r w:rsidR="0049519B" w:rsidRPr="00D5289D">
        <w:rPr>
          <w:sz w:val="22"/>
          <w:szCs w:val="22"/>
        </w:rPr>
        <w:t>ions.</w:t>
      </w:r>
    </w:p>
    <w:p w:rsidR="00714366" w:rsidRPr="00D5289D" w:rsidRDefault="00714366" w:rsidP="00732139">
      <w:pPr>
        <w:spacing w:after="0" w:line="240" w:lineRule="auto"/>
        <w:rPr>
          <w:rFonts w:ascii="Times New Roman" w:eastAsia="Times New Roman" w:hAnsi="Times New Roman" w:cs="Times New Roman"/>
          <w:color w:val="000000"/>
        </w:rPr>
      </w:pPr>
    </w:p>
    <w:p w:rsidR="00714366" w:rsidRPr="00D5289D" w:rsidRDefault="00714366" w:rsidP="00714366">
      <w:pPr>
        <w:jc w:val="center"/>
        <w:rPr>
          <w:rFonts w:ascii="Times New Roman" w:hAnsi="Times New Roman" w:cs="Times New Roman"/>
          <w:b/>
          <w:noProof/>
        </w:rPr>
      </w:pPr>
    </w:p>
    <w:p w:rsidR="00732139" w:rsidRPr="00D5289D" w:rsidRDefault="00732139" w:rsidP="00BA0131">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w:t>
      </w:r>
    </w:p>
    <w:p w:rsidR="00732139" w:rsidRPr="00D5289D" w:rsidRDefault="00732139" w:rsidP="00732139">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Mistry and Dhavale </w:t>
      </w:r>
      <w:r w:rsidR="00BA0131" w:rsidRPr="00D5289D">
        <w:rPr>
          <w:rFonts w:ascii="Times New Roman" w:eastAsia="Times New Roman" w:hAnsi="Times New Roman" w:cs="Times New Roman"/>
          <w:color w:val="000000"/>
        </w:rPr>
        <w:t xml:space="preserve"> (2011) </w:t>
      </w:r>
      <w:r w:rsidRPr="00D5289D">
        <w:rPr>
          <w:rFonts w:ascii="Times New Roman" w:eastAsia="Times New Roman" w:hAnsi="Times New Roman" w:cs="Times New Roman"/>
          <w:color w:val="000000"/>
        </w:rPr>
        <w:t>develop</w:t>
      </w:r>
      <w:r w:rsidR="00B23CEB" w:rsidRPr="00D5289D">
        <w:rPr>
          <w:rFonts w:ascii="Times New Roman" w:eastAsia="Times New Roman" w:hAnsi="Times New Roman" w:cs="Times New Roman"/>
          <w:color w:val="000000"/>
        </w:rPr>
        <w:t xml:space="preserve">ed performance measures in the Balanced </w:t>
      </w:r>
      <w:r w:rsidR="000A46BD" w:rsidRPr="00D5289D">
        <w:rPr>
          <w:rFonts w:ascii="Times New Roman" w:eastAsia="Times New Roman" w:hAnsi="Times New Roman" w:cs="Times New Roman"/>
          <w:color w:val="000000"/>
        </w:rPr>
        <w:t>Scorecard framework</w:t>
      </w:r>
      <w:r w:rsidRPr="00D5289D">
        <w:rPr>
          <w:rFonts w:ascii="Times New Roman" w:eastAsia="Times New Roman" w:hAnsi="Times New Roman" w:cs="Times New Roman"/>
          <w:color w:val="000000"/>
        </w:rPr>
        <w:t xml:space="preserve"> for eCommerce companies. The results of the study indicate that non-financial measures are more relevant than financial measures in assessing a firm’s performance in an eCommerce setting. The results also show that contrary to the commonly held belief, financial measures are the least accurate predictors of the continued viability of eCommerce companies while the internal business process measure predicts continued viability most accurately. (Jamshed Mistry</w:t>
      </w:r>
      <w:r w:rsidR="000A46BD" w:rsidRPr="00D5289D">
        <w:rPr>
          <w:rFonts w:ascii="Times New Roman" w:eastAsia="Times New Roman" w:hAnsi="Times New Roman" w:cs="Times New Roman"/>
          <w:color w:val="000000"/>
        </w:rPr>
        <w:t xml:space="preserve"> and </w:t>
      </w:r>
      <w:r w:rsidRPr="00D5289D">
        <w:rPr>
          <w:rFonts w:ascii="Times New Roman" w:eastAsia="Times New Roman" w:hAnsi="Times New Roman" w:cs="Times New Roman"/>
          <w:color w:val="000000"/>
        </w:rPr>
        <w:t>, Dileep Dhavale</w:t>
      </w:r>
      <w:r w:rsidR="000A46BD" w:rsidRPr="00D5289D">
        <w:rPr>
          <w:rFonts w:ascii="Times New Roman" w:eastAsia="Times New Roman" w:hAnsi="Times New Roman" w:cs="Times New Roman"/>
          <w:color w:val="000000"/>
        </w:rPr>
        <w:t>:</w:t>
      </w:r>
      <w:r w:rsidRPr="00D5289D">
        <w:rPr>
          <w:rFonts w:ascii="Times New Roman" w:eastAsia="Times New Roman" w:hAnsi="Times New Roman" w:cs="Times New Roman"/>
          <w:color w:val="111111"/>
        </w:rPr>
        <w:t xml:space="preserve">, </w:t>
      </w:r>
      <w:r w:rsidRPr="00D5289D">
        <w:rPr>
          <w:rFonts w:ascii="Times New Roman" w:eastAsia="Times New Roman" w:hAnsi="Times New Roman" w:cs="Times New Roman"/>
          <w:color w:val="000000"/>
        </w:rPr>
        <w:t xml:space="preserve">Application of Balanced Scorecard in eCommerce Environment, </w:t>
      </w:r>
      <w:r w:rsidR="000A46BD" w:rsidRPr="00D5289D">
        <w:rPr>
          <w:rFonts w:ascii="Times New Roman" w:eastAsia="Times New Roman" w:hAnsi="Times New Roman" w:cs="Times New Roman"/>
          <w:color w:val="000000"/>
        </w:rPr>
        <w:t>Vol.</w:t>
      </w:r>
      <w:r w:rsidRPr="00D5289D">
        <w:rPr>
          <w:rFonts w:ascii="Times New Roman" w:eastAsia="Times New Roman" w:hAnsi="Times New Roman" w:cs="Times New Roman"/>
          <w:color w:val="000000"/>
        </w:rPr>
        <w:t>4</w:t>
      </w:r>
      <w:r w:rsidR="000A46BD" w:rsidRPr="00D5289D">
        <w:rPr>
          <w:rFonts w:ascii="Times New Roman" w:eastAsia="Times New Roman" w:hAnsi="Times New Roman" w:cs="Times New Roman"/>
          <w:color w:val="000000"/>
        </w:rPr>
        <w:t>, No.</w:t>
      </w:r>
      <w:r w:rsidRPr="00D5289D">
        <w:rPr>
          <w:rFonts w:ascii="Times New Roman" w:eastAsia="Times New Roman" w:hAnsi="Times New Roman" w:cs="Times New Roman"/>
          <w:color w:val="000000"/>
        </w:rPr>
        <w:t>2)</w:t>
      </w:r>
      <w:r w:rsidR="00740AAF" w:rsidRPr="00D5289D">
        <w:rPr>
          <w:rFonts w:ascii="Times New Roman" w:eastAsia="Times New Roman" w:hAnsi="Times New Roman" w:cs="Times New Roman"/>
          <w:color w:val="000000"/>
        </w:rPr>
        <w:t>.</w:t>
      </w:r>
    </w:p>
    <w:p w:rsidR="00740AAF" w:rsidRPr="00D5289D" w:rsidRDefault="00740AAF" w:rsidP="00732139">
      <w:pPr>
        <w:spacing w:after="0" w:line="240" w:lineRule="auto"/>
        <w:rPr>
          <w:rFonts w:ascii="Times New Roman" w:eastAsia="Times New Roman" w:hAnsi="Times New Roman" w:cs="Times New Roman"/>
          <w:color w:val="000000"/>
        </w:rPr>
      </w:pPr>
    </w:p>
    <w:p w:rsidR="00740AAF" w:rsidRPr="00D5289D" w:rsidRDefault="00740AAF" w:rsidP="00732139">
      <w:pPr>
        <w:spacing w:after="0" w:line="240" w:lineRule="auto"/>
        <w:rPr>
          <w:rFonts w:ascii="Times New Roman" w:eastAsia="Times New Roman" w:hAnsi="Times New Roman" w:cs="Times New Roman"/>
          <w:b/>
          <w:color w:val="000000"/>
        </w:rPr>
      </w:pPr>
      <w:r w:rsidRPr="00D5289D">
        <w:rPr>
          <w:rFonts w:ascii="Times New Roman" w:eastAsia="Times New Roman" w:hAnsi="Times New Roman" w:cs="Times New Roman"/>
          <w:b/>
          <w:color w:val="000000"/>
        </w:rPr>
        <w:t>Research Methodology</w:t>
      </w:r>
    </w:p>
    <w:p w:rsidR="00740AAF" w:rsidRPr="00D5289D" w:rsidRDefault="00740AAF" w:rsidP="00732139">
      <w:pPr>
        <w:spacing w:after="0" w:line="240" w:lineRule="auto"/>
        <w:rPr>
          <w:rFonts w:ascii="Times New Roman" w:eastAsia="Times New Roman" w:hAnsi="Times New Roman" w:cs="Times New Roman"/>
          <w:b/>
          <w:color w:val="000000"/>
        </w:rPr>
      </w:pPr>
    </w:p>
    <w:p w:rsidR="00740AAF" w:rsidRPr="00D5289D" w:rsidRDefault="00740AAF" w:rsidP="00732139">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Table below summarizes the research methods and tools use</w:t>
      </w:r>
      <w:r w:rsidR="00523010" w:rsidRPr="00D5289D">
        <w:rPr>
          <w:rFonts w:ascii="Times New Roman" w:eastAsia="Times New Roman" w:hAnsi="Times New Roman" w:cs="Times New Roman"/>
          <w:color w:val="000000"/>
        </w:rPr>
        <w:t xml:space="preserve">d in the articles published. Out of 42 articles  published in eight issues  34 were based on </w:t>
      </w:r>
      <w:r w:rsidR="00853156" w:rsidRPr="00D5289D">
        <w:rPr>
          <w:rFonts w:ascii="Times New Roman" w:eastAsia="Times New Roman" w:hAnsi="Times New Roman" w:cs="Times New Roman"/>
          <w:color w:val="000000"/>
        </w:rPr>
        <w:t>empirical</w:t>
      </w:r>
      <w:r w:rsidR="00523010" w:rsidRPr="00D5289D">
        <w:rPr>
          <w:rFonts w:ascii="Times New Roman" w:eastAsia="Times New Roman" w:hAnsi="Times New Roman" w:cs="Times New Roman"/>
          <w:color w:val="000000"/>
        </w:rPr>
        <w:t xml:space="preserve"> investigation and  eight  were conceptual analysis seven did explicit </w:t>
      </w:r>
      <w:r w:rsidR="00853156" w:rsidRPr="00D5289D">
        <w:rPr>
          <w:rFonts w:ascii="Times New Roman" w:eastAsia="Times New Roman" w:hAnsi="Times New Roman" w:cs="Times New Roman"/>
          <w:color w:val="000000"/>
        </w:rPr>
        <w:t>hypothesis</w:t>
      </w:r>
      <w:r w:rsidR="00523010" w:rsidRPr="00D5289D">
        <w:rPr>
          <w:rFonts w:ascii="Times New Roman" w:eastAsia="Times New Roman" w:hAnsi="Times New Roman" w:cs="Times New Roman"/>
          <w:color w:val="000000"/>
        </w:rPr>
        <w:t xml:space="preserve"> testing whereas remaining  27tested   research </w:t>
      </w:r>
      <w:r w:rsidR="00853156" w:rsidRPr="00D5289D">
        <w:rPr>
          <w:rFonts w:ascii="Times New Roman" w:eastAsia="Times New Roman" w:hAnsi="Times New Roman" w:cs="Times New Roman"/>
          <w:color w:val="000000"/>
        </w:rPr>
        <w:t>questions</w:t>
      </w:r>
      <w:r w:rsidR="00523010" w:rsidRPr="00D5289D">
        <w:rPr>
          <w:rFonts w:ascii="Times New Roman" w:eastAsia="Times New Roman" w:hAnsi="Times New Roman" w:cs="Times New Roman"/>
          <w:color w:val="000000"/>
        </w:rPr>
        <w:t xml:space="preserve"> or </w:t>
      </w:r>
      <w:r w:rsidR="00853156" w:rsidRPr="00D5289D">
        <w:rPr>
          <w:rFonts w:ascii="Times New Roman" w:eastAsia="Times New Roman" w:hAnsi="Times New Roman" w:cs="Times New Roman"/>
          <w:color w:val="000000"/>
        </w:rPr>
        <w:t>postulates</w:t>
      </w:r>
      <w:r w:rsidR="00523010" w:rsidRPr="00D5289D">
        <w:rPr>
          <w:rFonts w:ascii="Times New Roman" w:eastAsia="Times New Roman" w:hAnsi="Times New Roman" w:cs="Times New Roman"/>
          <w:color w:val="000000"/>
        </w:rPr>
        <w:t xml:space="preserve"> more in the form of exploratory studies.  We found that  empirical studies  </w:t>
      </w:r>
      <w:r w:rsidR="00853156" w:rsidRPr="00D5289D">
        <w:rPr>
          <w:rFonts w:ascii="Times New Roman" w:eastAsia="Times New Roman" w:hAnsi="Times New Roman" w:cs="Times New Roman"/>
          <w:color w:val="000000"/>
        </w:rPr>
        <w:t>collected</w:t>
      </w:r>
      <w:r w:rsidR="00CE1CA8" w:rsidRPr="00D5289D">
        <w:rPr>
          <w:rFonts w:ascii="Times New Roman" w:eastAsia="Times New Roman" w:hAnsi="Times New Roman" w:cs="Times New Roman"/>
          <w:color w:val="000000"/>
        </w:rPr>
        <w:t xml:space="preserve"> data in 11</w:t>
      </w:r>
      <w:r w:rsidR="00523010" w:rsidRPr="00D5289D">
        <w:rPr>
          <w:rFonts w:ascii="Times New Roman" w:eastAsia="Times New Roman" w:hAnsi="Times New Roman" w:cs="Times New Roman"/>
          <w:color w:val="000000"/>
        </w:rPr>
        <w:t xml:space="preserve"> </w:t>
      </w:r>
      <w:r w:rsidR="00853156" w:rsidRPr="00D5289D">
        <w:rPr>
          <w:rFonts w:ascii="Times New Roman" w:eastAsia="Times New Roman" w:hAnsi="Times New Roman" w:cs="Times New Roman"/>
          <w:color w:val="000000"/>
        </w:rPr>
        <w:t>different</w:t>
      </w:r>
      <w:r w:rsidR="00CE1CA8" w:rsidRPr="00D5289D">
        <w:rPr>
          <w:rFonts w:ascii="Times New Roman" w:eastAsia="Times New Roman" w:hAnsi="Times New Roman" w:cs="Times New Roman"/>
          <w:color w:val="000000"/>
        </w:rPr>
        <w:t xml:space="preserve"> ways, where</w:t>
      </w:r>
      <w:r w:rsidR="00523010" w:rsidRPr="00D5289D">
        <w:rPr>
          <w:rFonts w:ascii="Times New Roman" w:eastAsia="Times New Roman" w:hAnsi="Times New Roman" w:cs="Times New Roman"/>
          <w:color w:val="000000"/>
        </w:rPr>
        <w:t xml:space="preserve"> case studies, </w:t>
      </w:r>
      <w:r w:rsidRPr="00D5289D">
        <w:rPr>
          <w:rFonts w:ascii="Times New Roman" w:eastAsia="Times New Roman" w:hAnsi="Times New Roman" w:cs="Times New Roman"/>
          <w:color w:val="000000"/>
        </w:rPr>
        <w:t xml:space="preserve"> </w:t>
      </w:r>
      <w:r w:rsidR="00CE1CA8" w:rsidRPr="00D5289D">
        <w:rPr>
          <w:rFonts w:ascii="Times New Roman" w:eastAsia="Times New Roman" w:hAnsi="Times New Roman" w:cs="Times New Roman"/>
          <w:color w:val="000000"/>
        </w:rPr>
        <w:t>questionnaire and interview techniques were the commonly used methods of data collections.</w:t>
      </w:r>
    </w:p>
    <w:p w:rsidR="00740AAF" w:rsidRPr="00D5289D" w:rsidRDefault="00740AAF" w:rsidP="00732139">
      <w:pPr>
        <w:spacing w:after="0" w:line="240" w:lineRule="auto"/>
        <w:rPr>
          <w:rFonts w:ascii="Times New Roman" w:eastAsia="Times New Roman" w:hAnsi="Times New Roman" w:cs="Times New Roman"/>
          <w:color w:val="000000"/>
        </w:rPr>
      </w:pPr>
    </w:p>
    <w:p w:rsidR="00740AAF" w:rsidRPr="00D5289D" w:rsidRDefault="00740AAF" w:rsidP="00732139">
      <w:pPr>
        <w:spacing w:after="0" w:line="240" w:lineRule="auto"/>
        <w:rPr>
          <w:rFonts w:ascii="Times New Roman" w:eastAsia="Times New Roman" w:hAnsi="Times New Roman" w:cs="Times New Roman"/>
          <w:color w:val="000000"/>
        </w:rPr>
      </w:pPr>
    </w:p>
    <w:p w:rsidR="00740AAF" w:rsidRPr="00D5289D" w:rsidRDefault="00740AAF" w:rsidP="00732139">
      <w:pPr>
        <w:spacing w:after="0" w:line="240" w:lineRule="auto"/>
        <w:rPr>
          <w:rFonts w:ascii="Times New Roman" w:eastAsia="Times New Roman" w:hAnsi="Times New Roman" w:cs="Times New Roman"/>
          <w:color w:val="000000"/>
        </w:rPr>
      </w:pPr>
    </w:p>
    <w:p w:rsidR="00740AAF" w:rsidRPr="00D5289D" w:rsidRDefault="00740AAF" w:rsidP="00732139">
      <w:pPr>
        <w:spacing w:after="0" w:line="240" w:lineRule="auto"/>
        <w:rPr>
          <w:rFonts w:ascii="Times New Roman" w:eastAsia="Times New Roman" w:hAnsi="Times New Roman" w:cs="Times New Roman"/>
          <w:color w:val="000000"/>
        </w:rPr>
      </w:pPr>
    </w:p>
    <w:p w:rsidR="00AF6478" w:rsidRPr="00D5289D" w:rsidRDefault="00AF6478">
      <w:pPr>
        <w:rPr>
          <w:rFonts w:ascii="Times New Roman" w:eastAsia="Times New Roman" w:hAnsi="Times New Roman" w:cs="Times New Roman"/>
          <w:b/>
          <w:color w:val="000000"/>
        </w:rPr>
      </w:pPr>
      <w:r w:rsidRPr="00D5289D">
        <w:rPr>
          <w:rFonts w:ascii="Times New Roman" w:eastAsia="Times New Roman" w:hAnsi="Times New Roman" w:cs="Times New Roman"/>
          <w:b/>
          <w:color w:val="000000"/>
        </w:rPr>
        <w:br w:type="page"/>
      </w:r>
    </w:p>
    <w:p w:rsidR="00740AAF" w:rsidRPr="00D5289D" w:rsidRDefault="00740AAF" w:rsidP="00732139">
      <w:pPr>
        <w:spacing w:after="0" w:line="240" w:lineRule="auto"/>
        <w:rPr>
          <w:rFonts w:ascii="Times New Roman" w:eastAsia="Times New Roman" w:hAnsi="Times New Roman" w:cs="Times New Roman"/>
          <w:b/>
          <w:color w:val="000000"/>
        </w:rPr>
      </w:pPr>
    </w:p>
    <w:p w:rsidR="00740AAF" w:rsidRPr="00D5289D" w:rsidRDefault="00740AAF" w:rsidP="00732139">
      <w:pPr>
        <w:spacing w:after="0" w:line="240" w:lineRule="auto"/>
        <w:rPr>
          <w:rFonts w:ascii="Times New Roman" w:eastAsia="Times New Roman" w:hAnsi="Times New Roman" w:cs="Times New Roman"/>
          <w:b/>
          <w:color w:val="000000"/>
        </w:rPr>
      </w:pPr>
    </w:p>
    <w:p w:rsidR="00740AAF" w:rsidRPr="00D5289D" w:rsidRDefault="00740AAF" w:rsidP="00732139">
      <w:pPr>
        <w:spacing w:after="0" w:line="240" w:lineRule="auto"/>
        <w:rPr>
          <w:rFonts w:ascii="Times New Roman" w:eastAsia="Times New Roman" w:hAnsi="Times New Roman" w:cs="Times New Roman"/>
          <w:b/>
          <w:color w:val="000000"/>
        </w:rPr>
      </w:pPr>
    </w:p>
    <w:tbl>
      <w:tblPr>
        <w:tblpPr w:leftFromText="180" w:rightFromText="180" w:vertAnchor="text" w:horzAnchor="margin" w:tblpXSpec="center" w:tblpY="158"/>
        <w:tblW w:w="10089" w:type="dxa"/>
        <w:tblLook w:val="04A0" w:firstRow="1" w:lastRow="0" w:firstColumn="1" w:lastColumn="0" w:noHBand="0" w:noVBand="1"/>
      </w:tblPr>
      <w:tblGrid>
        <w:gridCol w:w="877"/>
        <w:gridCol w:w="2755"/>
        <w:gridCol w:w="412"/>
        <w:gridCol w:w="6045"/>
      </w:tblGrid>
      <w:tr w:rsidR="00D5289D" w:rsidRPr="00D5289D" w:rsidTr="00D5289D">
        <w:trPr>
          <w:trHeight w:val="500"/>
        </w:trPr>
        <w:tc>
          <w:tcPr>
            <w:tcW w:w="877" w:type="dxa"/>
            <w:tcBorders>
              <w:top w:val="nil"/>
              <w:left w:val="nil"/>
              <w:bottom w:val="nil"/>
              <w:right w:val="nil"/>
            </w:tcBorders>
            <w:shd w:val="clear" w:color="auto" w:fill="auto"/>
            <w:noWrap/>
            <w:hideMark/>
          </w:tcPr>
          <w:p w:rsidR="00D5289D" w:rsidRPr="00D5289D" w:rsidRDefault="00D5289D" w:rsidP="009022C2">
            <w:pPr>
              <w:spacing w:after="0" w:line="240" w:lineRule="auto"/>
              <w:rPr>
                <w:rFonts w:ascii="Times New Roman" w:eastAsia="Times New Roman" w:hAnsi="Times New Roman" w:cs="Times New Roman"/>
                <w:color w:val="000000"/>
              </w:rPr>
            </w:pPr>
          </w:p>
        </w:tc>
        <w:tc>
          <w:tcPr>
            <w:tcW w:w="9212" w:type="dxa"/>
            <w:gridSpan w:val="3"/>
            <w:tcBorders>
              <w:top w:val="nil"/>
              <w:left w:val="nil"/>
              <w:bottom w:val="nil"/>
              <w:right w:val="nil"/>
            </w:tcBorders>
            <w:shd w:val="clear" w:color="auto" w:fill="auto"/>
            <w:noWrap/>
            <w:hideMark/>
          </w:tcPr>
          <w:p w:rsidR="00D5289D" w:rsidRPr="00D5289D" w:rsidRDefault="00D5289D" w:rsidP="00D5289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Research Tools used in </w:t>
            </w:r>
            <w:r w:rsidRPr="00D5289D">
              <w:rPr>
                <w:rFonts w:ascii="Times New Roman" w:eastAsia="Times New Roman" w:hAnsi="Times New Roman" w:cs="Times New Roman"/>
                <w:b/>
                <w:bCs/>
                <w:color w:val="000000"/>
              </w:rPr>
              <w:t>Empirical Studies in JKG</w:t>
            </w:r>
          </w:p>
        </w:tc>
      </w:tr>
      <w:tr w:rsidR="00D5289D" w:rsidRPr="00D5289D" w:rsidTr="00EE417C">
        <w:trPr>
          <w:trHeight w:val="500"/>
        </w:trPr>
        <w:tc>
          <w:tcPr>
            <w:tcW w:w="4044" w:type="dxa"/>
            <w:gridSpan w:val="3"/>
            <w:tcBorders>
              <w:top w:val="nil"/>
              <w:left w:val="nil"/>
              <w:bottom w:val="nil"/>
              <w:right w:val="nil"/>
            </w:tcBorders>
            <w:shd w:val="clear" w:color="auto" w:fill="auto"/>
            <w:noWrap/>
            <w:hideMark/>
          </w:tcPr>
          <w:p w:rsidR="00D5289D" w:rsidRPr="00D5289D" w:rsidRDefault="00D5289D" w:rsidP="009022C2">
            <w:pPr>
              <w:spacing w:after="0" w:line="240" w:lineRule="auto"/>
              <w:rPr>
                <w:rFonts w:ascii="Times New Roman" w:eastAsia="Times New Roman" w:hAnsi="Times New Roman" w:cs="Times New Roman"/>
                <w:b/>
                <w:bCs/>
                <w:color w:val="000000"/>
              </w:rPr>
            </w:pPr>
            <w:r w:rsidRPr="00D5289D">
              <w:rPr>
                <w:rFonts w:ascii="Times New Roman" w:eastAsia="Times New Roman" w:hAnsi="Times New Roman" w:cs="Times New Roman"/>
                <w:b/>
                <w:bCs/>
                <w:color w:val="000000"/>
              </w:rPr>
              <w:t>D= Data Collector, M= Method, T = test</w:t>
            </w:r>
          </w:p>
        </w:tc>
        <w:tc>
          <w:tcPr>
            <w:tcW w:w="6045" w:type="dxa"/>
            <w:tcBorders>
              <w:top w:val="nil"/>
              <w:left w:val="nil"/>
              <w:bottom w:val="nil"/>
              <w:right w:val="nil"/>
            </w:tcBorders>
            <w:shd w:val="clear" w:color="auto" w:fill="auto"/>
            <w:noWrap/>
            <w:hideMark/>
          </w:tcPr>
          <w:p w:rsidR="00D5289D" w:rsidRPr="00D5289D" w:rsidRDefault="00D5289D" w:rsidP="00D5289D">
            <w:pPr>
              <w:spacing w:after="0" w:line="240" w:lineRule="auto"/>
              <w:jc w:val="center"/>
              <w:rPr>
                <w:rFonts w:ascii="Times New Roman" w:eastAsia="Times New Roman" w:hAnsi="Times New Roman" w:cs="Times New Roman"/>
                <w:b/>
                <w:bCs/>
                <w:color w:val="000000"/>
              </w:rPr>
            </w:pPr>
            <w:r w:rsidRPr="00D5289D">
              <w:rPr>
                <w:rFonts w:ascii="Times New Roman" w:eastAsia="Times New Roman" w:hAnsi="Times New Roman" w:cs="Times New Roman"/>
                <w:b/>
                <w:bCs/>
                <w:color w:val="000000"/>
              </w:rPr>
              <w:t>Authors</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p>
        </w:tc>
        <w:tc>
          <w:tcPr>
            <w:tcW w:w="2755" w:type="dxa"/>
            <w:tcBorders>
              <w:top w:val="nil"/>
              <w:left w:val="nil"/>
              <w:bottom w:val="nil"/>
              <w:right w:val="nil"/>
            </w:tcBorders>
            <w:shd w:val="clear" w:color="auto" w:fill="auto"/>
            <w:noWrap/>
            <w:hideMark/>
          </w:tcPr>
          <w:p w:rsidR="009022C2" w:rsidRPr="00D5289D" w:rsidRDefault="00D5289D" w:rsidP="00D5289D">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Research </w:t>
            </w:r>
            <w:r w:rsidR="009022C2" w:rsidRPr="00D5289D">
              <w:rPr>
                <w:rFonts w:ascii="Times New Roman" w:eastAsia="Times New Roman" w:hAnsi="Times New Roman" w:cs="Times New Roman"/>
                <w:b/>
                <w:bCs/>
                <w:color w:val="000000"/>
              </w:rPr>
              <w:t xml:space="preserve">Tools </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bookmarkStart w:id="1" w:name="RANGE!D5"/>
            <w:bookmarkEnd w:id="1"/>
          </w:p>
        </w:tc>
      </w:tr>
      <w:tr w:rsidR="009022C2" w:rsidRPr="00D5289D" w:rsidTr="00D5289D">
        <w:trPr>
          <w:trHeight w:val="844"/>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Case study</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Kasper 1(1)  1(1), Kliewe 2(2),Chalhoub 2(2),Dumas 3(1),Kesner 3(2), Basu 3(2),Alam 3(2), Wasniewski 4(2)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Survey</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Narwal 1(1), Adebakin 4(1)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Field study</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noWrap/>
            <w:hideMark/>
          </w:tcPr>
          <w:p w:rsidR="009022C2" w:rsidRPr="00D5289D" w:rsidRDefault="009022C2" w:rsidP="00CE1CA8">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Kasper 1(1) Alam 3(2)</w:t>
            </w:r>
          </w:p>
        </w:tc>
      </w:tr>
      <w:tr w:rsidR="009022C2" w:rsidRPr="00D5289D" w:rsidTr="00D5289D">
        <w:trPr>
          <w:trHeight w:val="565"/>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4</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Interview</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hideMark/>
          </w:tcPr>
          <w:p w:rsidR="009022C2" w:rsidRPr="00D5289D" w:rsidRDefault="00CE1CA8"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Kasper 1(1)</w:t>
            </w:r>
            <w:r w:rsidR="009022C2" w:rsidRPr="00D5289D">
              <w:rPr>
                <w:rFonts w:ascii="Times New Roman" w:eastAsia="Times New Roman" w:hAnsi="Times New Roman" w:cs="Times New Roman"/>
                <w:color w:val="000000"/>
              </w:rPr>
              <w:t xml:space="preserve">, Kliewe 2(2),Chalhoub 2(2),Rahman 4(1), Rahman 2 4(1) </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5</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Naturalistic Inquiry</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6</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Network analysis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p>
        </w:tc>
      </w:tr>
      <w:tr w:rsidR="009022C2" w:rsidRPr="00D5289D" w:rsidTr="00D5289D">
        <w:trPr>
          <w:trHeight w:val="745"/>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7</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Questionnaire</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Narwal 1(1), Fauzi, Kliewe 2(2), Islam 3(1), Chowdhury  3(1), Rahman 4(1), Adebakin 4(1),Singh 4(2)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8</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Quota sampling</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Narwal 1(1)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9</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Desk Research</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Kliewe 2(2)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10</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Cluster sampling</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Obalola 1(2)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11</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Workshop</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Kliewe 2(2)</w:t>
            </w:r>
          </w:p>
        </w:tc>
      </w:tr>
      <w:tr w:rsidR="009022C2" w:rsidRPr="00D5289D" w:rsidTr="00D5289D">
        <w:trPr>
          <w:trHeight w:val="7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Hypotheses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M</w:t>
            </w:r>
          </w:p>
        </w:tc>
        <w:tc>
          <w:tcPr>
            <w:tcW w:w="6045" w:type="dxa"/>
            <w:tcBorders>
              <w:top w:val="nil"/>
              <w:left w:val="nil"/>
              <w:bottom w:val="nil"/>
              <w:right w:val="nil"/>
            </w:tcBorders>
            <w:shd w:val="clear" w:color="auto" w:fill="auto"/>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Fauzi,Gaspay 2(1), Chowdhury  3(1),Obalola 1(2), Gaspay 2(2), Oner3(1),Islam 3(1), Singh 4(2)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12</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Tests of cointegration</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Qureshi 1(2),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13</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Augmented Dickey Fuller (ADF) unit root test</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Qureshi 1(2)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14</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Correlations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Gaspay 2(2)(1), Choi 3(1)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15</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Spearman correlation</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Umar  1(1), Mistry 4(2) </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16</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PRESOR and EPQ scales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Oblola 1(2)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17</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Clustering Techniques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Kasper 1(1) 1(1) 1(1), Oner3(1), Rahman 4(1)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18</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Time series analysis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Guo 1(2), Qureshi 1(2),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19</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Parametric  Testing</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Fauzi 1(1)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20</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Bibliometric analysis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Oner3(1)</w:t>
            </w:r>
          </w:p>
        </w:tc>
      </w:tr>
      <w:tr w:rsidR="009022C2" w:rsidRPr="00D5289D" w:rsidTr="00D5289D">
        <w:trPr>
          <w:trHeight w:val="1026"/>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21</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Descriptive survey</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Guo 1(2), El-Temtamy 2(1), Blodget  2(1), Kliewe 2(2), Oner3(1), Ahmed 1(2),Garces 2(2), Choi 3(1),Amira 3(2),Wasniewski 4(2),Srairi 4(2), Mistry 4(2) </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22</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Displacement index</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Mistry 4(2) </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23</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Dynamic Nash Equilibria</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Wsniewski 4(2)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24</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Factor analysis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Chowdhury  3(1),Narwal 1(1)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25</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Latent class analysis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26</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log-linear regression model</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Wang 4(1)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27</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Malmquist productivity index (MPI)</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28</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Spearman Rank Correlation</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Choi 3(1),</w:t>
            </w:r>
          </w:p>
        </w:tc>
      </w:tr>
      <w:tr w:rsidR="009022C2" w:rsidRPr="00D5289D" w:rsidTr="00D5289D">
        <w:trPr>
          <w:trHeight w:val="684"/>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29</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Multiple regression analysis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Obalola 1(2), Chalhoub 2(2), Islam 3(1), Chowdhury  3(1), Amira 3(2),Wang 4(1)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9022C2"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30</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Pearson Correlation Analysis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Mistry 4(2), Obalola 1(2), Adebakin 4(1)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F57ABD"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31</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multiple variance ratio (MVR)</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F57ABD"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32</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One-way ANOVA</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Obalola 1(2)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F57ABD"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33</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residual income reverse-engineered model</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8069EB"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Choi and Zuaan (2010)</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F57ABD"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34</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runs test</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El-Temtamy 2(1)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F57ABD"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35</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Semantic analysis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Blodget  2(1)</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F57ABD"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36</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SERVQUAL</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Chowdhury  3(1),</w:t>
            </w:r>
          </w:p>
        </w:tc>
      </w:tr>
      <w:tr w:rsidR="009022C2" w:rsidRPr="00D5289D" w:rsidTr="00D5289D">
        <w:trPr>
          <w:trHeight w:val="720"/>
        </w:trPr>
        <w:tc>
          <w:tcPr>
            <w:tcW w:w="877" w:type="dxa"/>
            <w:tcBorders>
              <w:top w:val="nil"/>
              <w:left w:val="nil"/>
              <w:bottom w:val="nil"/>
              <w:right w:val="nil"/>
            </w:tcBorders>
            <w:shd w:val="clear" w:color="auto" w:fill="auto"/>
            <w:noWrap/>
            <w:hideMark/>
          </w:tcPr>
          <w:p w:rsidR="009022C2" w:rsidRPr="00D5289D" w:rsidRDefault="00F57ABD"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37</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 t-test</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Obalola 1(2), Gaspay 2(1), Gaspay 2(2), Garces 2(2), Islam 3(1),Amira 3(2),Rahman 4(1),Adebakin 4(1), Singh 4(2)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F57ABD"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38</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Econometric analysis</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T</w:t>
            </w: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Garces 2(2)</w:t>
            </w:r>
          </w:p>
        </w:tc>
      </w:tr>
      <w:tr w:rsidR="009022C2" w:rsidRPr="00D5289D" w:rsidTr="00D5289D">
        <w:trPr>
          <w:trHeight w:val="500"/>
        </w:trPr>
        <w:tc>
          <w:tcPr>
            <w:tcW w:w="877" w:type="dxa"/>
            <w:tcBorders>
              <w:top w:val="nil"/>
              <w:left w:val="nil"/>
              <w:bottom w:val="nil"/>
              <w:right w:val="nil"/>
            </w:tcBorders>
            <w:shd w:val="clear" w:color="auto" w:fill="auto"/>
            <w:noWrap/>
            <w:hideMark/>
          </w:tcPr>
          <w:p w:rsidR="009022C2" w:rsidRPr="00D5289D" w:rsidRDefault="00F57ABD" w:rsidP="009022C2">
            <w:pPr>
              <w:spacing w:after="0" w:line="240" w:lineRule="auto"/>
              <w:jc w:val="right"/>
              <w:rPr>
                <w:rFonts w:ascii="Times New Roman" w:eastAsia="Times New Roman" w:hAnsi="Times New Roman" w:cs="Times New Roman"/>
                <w:color w:val="000000"/>
              </w:rPr>
            </w:pPr>
            <w:r w:rsidRPr="00D5289D">
              <w:rPr>
                <w:rFonts w:ascii="Times New Roman" w:eastAsia="Times New Roman" w:hAnsi="Times New Roman" w:cs="Times New Roman"/>
                <w:color w:val="000000"/>
              </w:rPr>
              <w:t>39</w:t>
            </w:r>
          </w:p>
        </w:tc>
        <w:tc>
          <w:tcPr>
            <w:tcW w:w="275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Genetic Algorithm</w:t>
            </w:r>
          </w:p>
        </w:tc>
        <w:tc>
          <w:tcPr>
            <w:tcW w:w="412"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p>
        </w:tc>
        <w:tc>
          <w:tcPr>
            <w:tcW w:w="6045" w:type="dxa"/>
            <w:tcBorders>
              <w:top w:val="nil"/>
              <w:left w:val="nil"/>
              <w:bottom w:val="nil"/>
              <w:right w:val="nil"/>
            </w:tcBorders>
            <w:shd w:val="clear" w:color="auto" w:fill="auto"/>
            <w:noWrap/>
            <w:hideMark/>
          </w:tcPr>
          <w:p w:rsidR="009022C2" w:rsidRPr="00D5289D" w:rsidRDefault="009022C2" w:rsidP="009022C2">
            <w:pPr>
              <w:spacing w:after="0" w:line="240" w:lineRule="auto"/>
              <w:rPr>
                <w:rFonts w:ascii="Times New Roman" w:eastAsia="Times New Roman" w:hAnsi="Times New Roman" w:cs="Times New Roman"/>
                <w:color w:val="000000"/>
              </w:rPr>
            </w:pPr>
            <w:r w:rsidRPr="00D5289D">
              <w:rPr>
                <w:rFonts w:ascii="Times New Roman" w:eastAsia="Times New Roman" w:hAnsi="Times New Roman" w:cs="Times New Roman"/>
                <w:color w:val="000000"/>
              </w:rPr>
              <w:t>Wang 4(1)</w:t>
            </w:r>
          </w:p>
        </w:tc>
      </w:tr>
    </w:tbl>
    <w:p w:rsidR="00732139" w:rsidRPr="00D5289D" w:rsidRDefault="00732139" w:rsidP="00732139">
      <w:pPr>
        <w:spacing w:after="0" w:line="240" w:lineRule="auto"/>
        <w:rPr>
          <w:rFonts w:ascii="Times New Roman" w:eastAsia="Times New Roman" w:hAnsi="Times New Roman" w:cs="Times New Roman"/>
          <w:b/>
          <w:color w:val="000000"/>
        </w:rPr>
      </w:pPr>
    </w:p>
    <w:p w:rsidR="00732139" w:rsidRPr="00D5289D" w:rsidRDefault="00732139" w:rsidP="00732139">
      <w:pPr>
        <w:spacing w:after="0" w:line="240" w:lineRule="auto"/>
        <w:rPr>
          <w:rFonts w:ascii="Times New Roman" w:eastAsia="Times New Roman" w:hAnsi="Times New Roman" w:cs="Times New Roman"/>
          <w:color w:val="000000"/>
        </w:rPr>
      </w:pPr>
      <w:bookmarkStart w:id="2" w:name="RANGE!A2:D53"/>
      <w:bookmarkEnd w:id="2"/>
    </w:p>
    <w:p w:rsidR="00732139" w:rsidRPr="00D5289D" w:rsidRDefault="00732139" w:rsidP="00732139">
      <w:pPr>
        <w:spacing w:after="0" w:line="240" w:lineRule="auto"/>
        <w:rPr>
          <w:rFonts w:ascii="Times New Roman" w:eastAsia="Times New Roman" w:hAnsi="Times New Roman" w:cs="Times New Roman"/>
          <w:color w:val="000000"/>
        </w:rPr>
      </w:pPr>
    </w:p>
    <w:p w:rsidR="00732139" w:rsidRPr="00D5289D" w:rsidRDefault="00732139" w:rsidP="00027A13">
      <w:pPr>
        <w:spacing w:after="0" w:line="240" w:lineRule="auto"/>
        <w:rPr>
          <w:rFonts w:ascii="Times New Roman" w:eastAsia="Times New Roman" w:hAnsi="Times New Roman" w:cs="Times New Roman"/>
          <w:color w:val="000000"/>
        </w:rPr>
      </w:pPr>
    </w:p>
    <w:p w:rsidR="00027A13" w:rsidRPr="00D5289D" w:rsidRDefault="00027A13" w:rsidP="00027A13">
      <w:pPr>
        <w:spacing w:after="0" w:line="240" w:lineRule="auto"/>
        <w:rPr>
          <w:rFonts w:ascii="Times New Roman" w:eastAsia="Times New Roman" w:hAnsi="Times New Roman" w:cs="Times New Roman"/>
          <w:color w:val="000000"/>
        </w:rPr>
      </w:pPr>
    </w:p>
    <w:p w:rsidR="00027A13" w:rsidRPr="00D5289D" w:rsidRDefault="00027A13" w:rsidP="00027A13">
      <w:pPr>
        <w:spacing w:after="0" w:line="240" w:lineRule="auto"/>
        <w:rPr>
          <w:rFonts w:ascii="Times New Roman" w:eastAsia="Times New Roman" w:hAnsi="Times New Roman" w:cs="Times New Roman"/>
          <w:b/>
          <w:color w:val="000000"/>
        </w:rPr>
      </w:pPr>
      <w:r w:rsidRPr="00D5289D">
        <w:rPr>
          <w:rFonts w:ascii="Times New Roman" w:eastAsia="Times New Roman" w:hAnsi="Times New Roman" w:cs="Times New Roman"/>
          <w:b/>
          <w:color w:val="000000"/>
        </w:rPr>
        <w:t>Summary and Conclusions</w:t>
      </w:r>
    </w:p>
    <w:p w:rsidR="00E75FC8" w:rsidRPr="00D5289D" w:rsidRDefault="00E75FC8" w:rsidP="00E75FC8">
      <w:pPr>
        <w:spacing w:after="0" w:line="240" w:lineRule="auto"/>
        <w:rPr>
          <w:rFonts w:ascii="Times New Roman" w:eastAsia="Times New Roman" w:hAnsi="Times New Roman" w:cs="Times New Roman"/>
          <w:color w:val="000000"/>
        </w:rPr>
      </w:pPr>
    </w:p>
    <w:p w:rsidR="00E75FC8" w:rsidRPr="00D5289D" w:rsidRDefault="00E75FC8" w:rsidP="00E75FC8">
      <w:pPr>
        <w:spacing w:after="0" w:line="240" w:lineRule="auto"/>
        <w:rPr>
          <w:rFonts w:ascii="Times New Roman" w:hAnsi="Times New Roman" w:cs="Times New Roman"/>
        </w:rPr>
      </w:pPr>
      <w:r w:rsidRPr="00D5289D">
        <w:rPr>
          <w:rFonts w:ascii="Times New Roman" w:eastAsia="Times New Roman" w:hAnsi="Times New Roman" w:cs="Times New Roman"/>
          <w:color w:val="000000"/>
        </w:rPr>
        <w:t xml:space="preserve">Acquiring knowledge created through multidisciplinary research in different parts of the globe is not an easy task.  The paper highlights the key issues and findings   from the papers published in track areas to determine the contemporary global knowledge pursuits during the last four years by the Knowledge Globalization community. Discussions and the findings give some indications about the directions and interests of scholars in their pursuits of knowledge in the global arena. </w:t>
      </w:r>
      <w:r w:rsidRPr="00D5289D">
        <w:rPr>
          <w:rFonts w:ascii="Times New Roman" w:hAnsi="Times New Roman" w:cs="Times New Roman"/>
        </w:rPr>
        <w:t xml:space="preserve">This paper reviews articles published in eight issues of the Journal of Knowledge Globalization (JKG) to determine the interests and directions of research of global scholars.  Articles published in JKG fall in 10 tracks developed ex-post- facto from 172 keywords in the articles. The tracks are- corporate social responsibility, education, emerging economic power, environment, finance, innovation and information technology, knowledge sharing, management issues, social values and cultures, and tools applications </w:t>
      </w:r>
    </w:p>
    <w:p w:rsidR="00E75FC8" w:rsidRPr="00D5289D" w:rsidRDefault="00E75FC8" w:rsidP="00E75FC8">
      <w:pPr>
        <w:spacing w:after="0" w:line="240" w:lineRule="auto"/>
        <w:rPr>
          <w:rFonts w:ascii="Times New Roman" w:eastAsia="Times New Roman" w:hAnsi="Times New Roman" w:cs="Times New Roman"/>
          <w:color w:val="000000"/>
        </w:rPr>
      </w:pPr>
    </w:p>
    <w:p w:rsidR="00E75FC8" w:rsidRPr="00D5289D" w:rsidRDefault="00E75FC8" w:rsidP="00E75FC8">
      <w:pPr>
        <w:rPr>
          <w:rFonts w:ascii="Times New Roman" w:eastAsia="Times New Roman" w:hAnsi="Times New Roman" w:cs="Times New Roman"/>
          <w:color w:val="000000"/>
        </w:rPr>
      </w:pPr>
      <w:r w:rsidRPr="00D5289D">
        <w:rPr>
          <w:rFonts w:ascii="Times New Roman" w:hAnsi="Times New Roman" w:cs="Times New Roman"/>
        </w:rPr>
        <w:t>The paper includes summary and comments on four articles in CSR, four  in education, one article in emerging economic power, one  in environment, eight in finance, three in innovation in technology, six in knowledge sharing,, six in management issues, three in social and cultural issues  and four showed applications of management tools.</w:t>
      </w:r>
      <w:r w:rsidRPr="00D5289D">
        <w:rPr>
          <w:rFonts w:ascii="Times New Roman" w:eastAsia="Times New Roman" w:hAnsi="Times New Roman" w:cs="Times New Roman"/>
          <w:color w:val="000000"/>
        </w:rPr>
        <w:t xml:space="preserve"> Out of 42 articles  published in eight issues  34 were based on empirical investigation and  eight  were conceptual analysis, seven did explicit hypothesis testing whereas remaining  27 tested   research questions or postulates more in the form of exploratory studies.  </w:t>
      </w:r>
    </w:p>
    <w:p w:rsidR="00E75FC8" w:rsidRPr="00D5289D" w:rsidRDefault="00E75FC8" w:rsidP="00E75FC8">
      <w:pPr>
        <w:rPr>
          <w:rFonts w:ascii="Times New Roman" w:hAnsi="Times New Roman" w:cs="Times New Roman"/>
        </w:rPr>
      </w:pPr>
      <w:r w:rsidRPr="00D5289D">
        <w:rPr>
          <w:rFonts w:ascii="Times New Roman" w:eastAsia="Times New Roman" w:hAnsi="Times New Roman" w:cs="Times New Roman"/>
          <w:color w:val="000000"/>
        </w:rPr>
        <w:t>A few major themes have emerged from the study of these articles.</w:t>
      </w:r>
      <w:r w:rsidRPr="00D5289D">
        <w:rPr>
          <w:rFonts w:ascii="Times New Roman" w:eastAsia="Times New Roman" w:hAnsi="Times New Roman" w:cs="Times New Roman"/>
          <w:color w:val="000000"/>
        </w:rPr>
        <w:br/>
        <w:t>Cultural differences is a significant  variable which  influences all social, economic and  organization aspects. As research findings in one culture cannot be generally applicable in another culture.  This means developing countries need to do their own research and solve their problems  uniquely. In the same vein CSR or ethical standards vary between cultures. As  knowledge expands through  academic globalization scholars are seeking coauthors across the  national  boundaries there is a real  opportunity for creative coupling in sharing  knowledge to  expand capacity and to seek and use new knowledge.</w:t>
      </w:r>
      <w:r w:rsidRPr="00D5289D">
        <w:rPr>
          <w:rFonts w:ascii="Times New Roman" w:eastAsia="Times New Roman" w:hAnsi="Times New Roman" w:cs="Times New Roman"/>
          <w:color w:val="000000"/>
        </w:rPr>
        <w:br/>
      </w:r>
      <w:r w:rsidRPr="00D5289D">
        <w:rPr>
          <w:rFonts w:ascii="Times New Roman" w:hAnsi="Times New Roman" w:cs="Times New Roman"/>
        </w:rPr>
        <w:br/>
      </w:r>
      <w:r w:rsidRPr="00D5289D">
        <w:rPr>
          <w:rFonts w:ascii="Times New Roman" w:eastAsia="Times New Roman" w:hAnsi="Times New Roman" w:cs="Times New Roman"/>
          <w:color w:val="000000"/>
        </w:rPr>
        <w:t>One overarching conclusion we can draw from the review is that the research findings and conclusions drawn from the data and experience of one country are not applicable in another country because of social, economic, political, religion, geophysical differences irrespective of the disciplines. However the rigorous tools and methodologies are universally applied.</w:t>
      </w:r>
    </w:p>
    <w:p w:rsidR="00AF6478" w:rsidRPr="00D5289D" w:rsidRDefault="00AF6478">
      <w:pPr>
        <w:rPr>
          <w:rFonts w:ascii="Times New Roman" w:hAnsi="Times New Roman" w:cs="Times New Roman"/>
        </w:rPr>
      </w:pPr>
      <w:r w:rsidRPr="00D5289D">
        <w:rPr>
          <w:rFonts w:ascii="Times New Roman" w:hAnsi="Times New Roman" w:cs="Times New Roman"/>
        </w:rPr>
        <w:br w:type="page"/>
      </w:r>
    </w:p>
    <w:p w:rsidR="00AF6478" w:rsidRPr="00D5289D" w:rsidRDefault="00AF6478" w:rsidP="00AF6478">
      <w:pPr>
        <w:rPr>
          <w:rFonts w:ascii="Times New Roman" w:hAnsi="Times New Roman" w:cs="Times New Roman"/>
          <w:b/>
        </w:rPr>
      </w:pPr>
      <w:r w:rsidRPr="00D5289D">
        <w:rPr>
          <w:rFonts w:ascii="Times New Roman" w:hAnsi="Times New Roman" w:cs="Times New Roman"/>
          <w:b/>
        </w:rPr>
        <w:t>References</w:t>
      </w:r>
    </w:p>
    <w:p w:rsidR="00AF6478" w:rsidRPr="00D5289D" w:rsidRDefault="00AF6478" w:rsidP="00AF6478">
      <w:pPr>
        <w:spacing w:after="100" w:afterAutospacing="1" w:line="360" w:lineRule="auto"/>
        <w:ind w:left="720" w:hanging="720"/>
        <w:rPr>
          <w:rFonts w:ascii="Times New Roman" w:eastAsia="Times New Roman" w:hAnsi="Times New Roman" w:cs="Times New Roman"/>
          <w:color w:val="000000"/>
        </w:rPr>
      </w:pP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Adebakin, M.A, (2011), Socio-Economic Status and Academic Attainment:A Study of Nigerian Higher Educational System, Journal of Knowledge Globalization, 4(1).</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Ahmed,S and Khatun, M, (2008),  Gender Relations in Postmodern Societies: Impact of Globalization on Women’s Position, Journal of Knowledge Globalization, 1(2).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Ailin, M and Lindgren, P, (2008)Conceptualizing Strategic Innovation Leadership for Competitive Survival and Excellence, Journal of Knowledge Globalization, 1(2).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Alam, M.M; Siwar, C; Molla, R.I ;  Ekhwan ,M,T and Talib,  B, (2010) Socioeconomic Impacts of Climatic Change on Paddy Cultivation: An Empirical Investigation in Malaysia, Journal of Knowledge Globalization, 3(2).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Amira,K and Handorf, W, (2010) Pricing Structure of Global Bonds: Bearer vs. Registered Issues, Journal of Knowledge Globalization, 3(2).</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Aras, G and Crowther, D, (2008) The Social Obligation of Corporations, Journal of Knowledge Globalization, 1(1).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Basic,N.S, (2011), Global Structural Changes and Emerging Power Structures, Journal of Knowledge Globalization, 4(1).</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Basu,J; Sarkar, B and Bhattacharyya, A, (2010) Business to University to Business (BUB) Model: An Alternative Methodology for Technology Transfer to Rural Industrial Clusters in India, Journal of Knowledge Globalization,  3(2).</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Blodgett, M.S; DeLaunay, C and  Hung,K.T, (2009) Source of Business Ethics Convergence: A Review of Global Corporate Websites, Journal of Knowledge Globalization, 2(1).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Chalhoub, M, (2009) Employee Growth and Development through Knowledge Management in the Global Environment: Effects on the Competitiveness of Firms in a Multinational Context, </w:t>
      </w:r>
      <w:r w:rsidRPr="00D5289D">
        <w:rPr>
          <w:rFonts w:ascii="Times New Roman" w:hAnsi="Times New Roman" w:cs="Times New Roman"/>
        </w:rPr>
        <w:t>Journal of Knowledge Globalization</w:t>
      </w:r>
      <w:r w:rsidRPr="00D5289D">
        <w:rPr>
          <w:rFonts w:ascii="Times New Roman" w:eastAsia="Times New Roman" w:hAnsi="Times New Roman" w:cs="Times New Roman"/>
          <w:color w:val="000000"/>
        </w:rPr>
        <w:t xml:space="preserve"> , 2(2.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Choi, T.H and Zuzaan, B.(2010), Implied Cost of Equity Capital and Growth Rate: Evidence in the Mongolian Stock Market, Journal of Knowledge Globalization, 3(1).</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Chowdhury, A.H;  Iqbal, M.T and Miah, M.K. 2010, A Study of Service Quality Determinants of Private Universities in Bangladesh using SERVQUAL, Journal of Knowledge Globalization, 3(1).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Creed,A. and  Zutshi, A,.(2008),The Wellhouse of Knowledge Globalization: IT and Virtual Communities, Journal of Knowledge Globalization, 1(1).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Crowther, D and  Hosking, D.M. (2009), Accounting for the Sacred: Towards an Inclusion of Ethics in Social Accounting, Journal of Knowledge Globalization, 2(1).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Dumas, C.2010, Hosting Conversations for Effective Actions, Journal of Knowledge Globalization, 3(1).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El-Temtamy, O and Chaudhry,M.K, (2009), Are GCC Financial Markets Weak Form Efficient? An Analysis Using Multiple Variance Ratio Test, Journal of Knowledge Globalization, 2(1).</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Fauzi,H, (2008), Corporate Social and Environmental Performance: A Comparative Study between Indonesian Companies and Multinational Companies (MNCs) Operating in Indonesia, Journal Of Knowledge Globalization, 1(1).</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Garces, J.P. (20090, The Quality of Private and Public Education: The Case of Chile, Journal of Knowledge Globalization, 2(2).</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Gaspay, A; Legorreta, L and Darden, S. (2009), Flexibility of Asynchronous Distance Learning: Reaching Diverse Cultures, Journal of Knowledge Globalization, 2(2).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Gaspay, A and Legorreta, L. (2000, The Impact of National Culture on Distance Learning Effectiveness, Journal of Knowledge Globalization, 2(1).</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Gidamis, A.B and Chove, B.E. (2009), Biotechnology and Biosafety: Exploring the Debate and Public Perception in Developing Countries, Journal of Knowledge Globalization, 2(1).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Guo, L and  Tang ,L. (2008), Cost of Capital and Liquidity of Cross-Listed Chinese Companies, Journal of Knowledge Globalization, 1(2).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Herold, T and  Stehr, C. (2009), Developing a Code of Ethics for the Globalization of Companies, Journal of Knowledge Globalization, 2(2).</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Islam, M.Z;  Ahmad, Z.A and  Mahtab,H. (2010), The Mediating Effects of Socialization on Organizational Contexts and Knowledge Sharing, Journal Of Knowledge Globalization, 3(1).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Jelavic, M and Ogilvie, K. (2010), Knowledge Management Views in Eastern and Western Cultures: An Integrative Analysis, Journal Of Knowledge Globalization, 3(2).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Kasper, H; Lehrer, M; Mühlbacher, J and Müller, B. (2008), Cross-site Knowledge-Sharing Patterns in Multinational Corporations: the Disparate Effects of Contingency and Globalization, Journal of Knowledge Globalization, 1(1).</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Kesner, R.M. (2010), The Evolving Symbiosis between Decision Support and Knowledge Management Systems: A Study in Emerging Industry Practices, Journal Of Knowledge Globalization, 3(2).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Kliewe, T; Marquardt, P and Baaken, T. (2009), Leveraging Organizational Resources by Creative Coupling: An Evaluation of Methods for Intellectual Asset Identification, Journal of Knowledge Globalization, 2(2).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Mistry,J and Davale,D. (2011), Application of Balanced Scorecard in eCommerce Environment, Journal of Knowledge Globalization, 4(2).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Narwal,M and Sharma, T. (2008), Perceptions of Corporate Social Responsibility in India: an Empirical Study, Journal of Knowledge Globalization, 1(1).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Obalola, M. A. (2008), Perceived Role of Ethics and Social Responsibility in the Insurance Industry: Views from a Developing Country, Journal of Knowledge Globalization, 1(2).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Oner, A.C; Mitsova, D;  Prosperi, D and Vos,J. (2010), Knowledge Globalization in Urban Studies and Planning: A Network Analysis of International Co-authorships, Journal of Knowledge Globalization, 3(1).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Osuji, Onyeka K. (2008), MNEs, Non-Financial Reporting, Process Advertising and Globalization, Journal of Knowledge Globalization, 1(2).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Qureshi,  H. (2008), Inter-temporal Linkage among Foreign Direct Investment, Financial Markets, and Economic Development: The Case of Three Middle East and North African Countries, Journal Of Knowledge Globalization, 1(2).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Rahman, M and Hussain, M. (2011), The Impact of Information Technology on Performance Evaluation Mawdudur Rahman, Mostaq Hussain, Journal Of Knowledge Globalization, 4(1).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Rahman, M.W; Ahmed, M.R and Sarwer, R.H. (2011), An Investigation of Groundwater Irrigation and Command Area Management Issues in Bangladesh, Journal Of Knowledge Globalization, 4(1).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 xml:space="preserve">Rahman, M and Mahmud, N. (2008), Towards Developing a Theory of Knowledge Globalization, Journal of Knowledge Globalization, 1(1).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111111"/>
        </w:rPr>
        <w:t>Singh,K. (</w:t>
      </w:r>
      <w:r w:rsidRPr="00D5289D">
        <w:rPr>
          <w:rFonts w:ascii="Times New Roman" w:eastAsia="Times New Roman" w:hAnsi="Times New Roman" w:cs="Times New Roman"/>
          <w:color w:val="000000"/>
        </w:rPr>
        <w:t>2011)</w:t>
      </w:r>
      <w:r w:rsidRPr="00D5289D">
        <w:rPr>
          <w:rFonts w:ascii="Times New Roman" w:eastAsia="Times New Roman" w:hAnsi="Times New Roman" w:cs="Times New Roman"/>
          <w:color w:val="111111"/>
        </w:rPr>
        <w:t xml:space="preserve">, </w:t>
      </w:r>
      <w:r w:rsidRPr="00D5289D">
        <w:rPr>
          <w:rFonts w:ascii="Times New Roman" w:eastAsia="Times New Roman" w:hAnsi="Times New Roman" w:cs="Times New Roman"/>
          <w:color w:val="000000"/>
        </w:rPr>
        <w:t xml:space="preserve">Developing Ethics at the Workplace through Transformational Leadership: A Study of Business Organizations in India, Journal Of Knowledge Globalization, 4(2). </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Srairi, S.A. (2011), Productivity Growth in GCC Banking Industry: Conventional vs Islamic Banks, Journal of Knowledge Globalization, 4(2).</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111111"/>
        </w:rPr>
      </w:pPr>
      <w:r w:rsidRPr="00D5289D">
        <w:rPr>
          <w:rFonts w:ascii="Times New Roman" w:hAnsi="Times New Roman" w:cs="Times New Roman"/>
        </w:rPr>
        <w:t>Staszczak, D.E (2011)</w:t>
      </w:r>
      <w:r w:rsidRPr="00D5289D">
        <w:rPr>
          <w:rFonts w:ascii="Times New Roman" w:eastAsia="Times New Roman" w:hAnsi="Times New Roman" w:cs="Times New Roman"/>
          <w:iCs/>
          <w:color w:val="111111"/>
        </w:rPr>
        <w:t xml:space="preserve">, </w:t>
      </w:r>
      <w:r w:rsidRPr="00D5289D">
        <w:rPr>
          <w:rFonts w:ascii="Times New Roman" w:eastAsia="Times New Roman" w:hAnsi="Times New Roman" w:cs="Times New Roman"/>
          <w:color w:val="000000"/>
        </w:rPr>
        <w:t xml:space="preserve">Theoretical Interpretations of the European Union Enlargement, </w:t>
      </w:r>
      <w:r w:rsidRPr="00D5289D">
        <w:rPr>
          <w:rFonts w:ascii="Times New Roman" w:eastAsia="Times New Roman" w:hAnsi="Times New Roman" w:cs="Times New Roman"/>
          <w:color w:val="111111"/>
        </w:rPr>
        <w:t>Journal of Knowledge Globalization, 4(1).</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Umar, Y.A (2008), Fundamental Analysis of Saudi Emerging Market Stock Returns 1990-2004, Journal of Knowledge Globalization, 1(1).</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Wang, C and Wang, C. (2011),  Genetic Algorithm (</w:t>
      </w:r>
      <w:r w:rsidRPr="00D5289D">
        <w:rPr>
          <w:rFonts w:ascii="Times New Roman" w:eastAsia="Times New Roman" w:hAnsi="Times New Roman" w:cs="Times New Roman"/>
          <w:i/>
          <w:color w:val="000000"/>
        </w:rPr>
        <w:t>GA</w:t>
      </w:r>
      <w:r w:rsidRPr="00D5289D">
        <w:rPr>
          <w:rFonts w:ascii="Times New Roman" w:eastAsia="Times New Roman" w:hAnsi="Times New Roman" w:cs="Times New Roman"/>
          <w:color w:val="000000"/>
        </w:rPr>
        <w:t>) Based Forecasting Model Focused On Contextual Factors: Empirical Results, Journal Of Knowledge Globalization, 4(1).</w:t>
      </w:r>
    </w:p>
    <w:p w:rsidR="00AF6478" w:rsidRPr="00D5289D" w:rsidRDefault="00AF6478" w:rsidP="00AF6478">
      <w:pPr>
        <w:spacing w:after="100" w:afterAutospacing="1" w:line="360" w:lineRule="auto"/>
        <w:ind w:left="1080" w:hanging="720"/>
        <w:rPr>
          <w:rFonts w:ascii="Times New Roman" w:eastAsia="Times New Roman" w:hAnsi="Times New Roman" w:cs="Times New Roman"/>
          <w:color w:val="000000"/>
        </w:rPr>
      </w:pPr>
      <w:r w:rsidRPr="00D5289D">
        <w:rPr>
          <w:rFonts w:ascii="Times New Roman" w:eastAsia="Times New Roman" w:hAnsi="Times New Roman" w:cs="Times New Roman"/>
          <w:color w:val="000000"/>
        </w:rPr>
        <w:t>Waśniewski, K.A. (2011), Technological Progress in the Absence of a Premium on Innovation, Journal Of Knowledge Globalization, 4(2).</w:t>
      </w:r>
    </w:p>
    <w:p w:rsidR="00AF6478" w:rsidRPr="00D5289D" w:rsidRDefault="00AF6478" w:rsidP="00AF6478">
      <w:pPr>
        <w:spacing w:after="100" w:afterAutospacing="1" w:line="360" w:lineRule="auto"/>
        <w:rPr>
          <w:rFonts w:ascii="Times New Roman" w:eastAsia="Times New Roman" w:hAnsi="Times New Roman" w:cs="Times New Roman"/>
          <w:i/>
          <w:color w:val="000000"/>
        </w:rPr>
      </w:pPr>
    </w:p>
    <w:p w:rsidR="00AF6478" w:rsidRPr="00D5289D" w:rsidRDefault="00AF6478" w:rsidP="00AF6478">
      <w:pPr>
        <w:spacing w:after="100" w:afterAutospacing="1" w:line="360" w:lineRule="auto"/>
        <w:ind w:left="720" w:hanging="720"/>
        <w:rPr>
          <w:rFonts w:ascii="Times New Roman" w:hAnsi="Times New Roman" w:cs="Times New Roman"/>
        </w:rPr>
      </w:pPr>
    </w:p>
    <w:p w:rsidR="00E75FC8" w:rsidRPr="00D5289D" w:rsidRDefault="00E75FC8" w:rsidP="00E75FC8">
      <w:pPr>
        <w:rPr>
          <w:rFonts w:ascii="Times New Roman" w:hAnsi="Times New Roman" w:cs="Times New Roman"/>
        </w:rPr>
      </w:pPr>
    </w:p>
    <w:p w:rsidR="00E75FC8" w:rsidRPr="00D5289D" w:rsidRDefault="00E75FC8" w:rsidP="00E75FC8">
      <w:pPr>
        <w:rPr>
          <w:rFonts w:ascii="Times New Roman" w:hAnsi="Times New Roman" w:cs="Times New Roman"/>
        </w:rPr>
      </w:pPr>
    </w:p>
    <w:p w:rsidR="00E75FC8" w:rsidRPr="00D5289D" w:rsidRDefault="00E75FC8" w:rsidP="00E75FC8">
      <w:pPr>
        <w:rPr>
          <w:rFonts w:ascii="Times New Roman" w:hAnsi="Times New Roman" w:cs="Times New Roman"/>
        </w:rPr>
      </w:pPr>
    </w:p>
    <w:p w:rsidR="00091102" w:rsidRPr="00D5289D" w:rsidRDefault="00091102" w:rsidP="00091102">
      <w:pPr>
        <w:spacing w:after="0" w:line="240" w:lineRule="auto"/>
        <w:rPr>
          <w:rFonts w:ascii="Times New Roman" w:eastAsia="Times New Roman" w:hAnsi="Times New Roman" w:cs="Times New Roman"/>
          <w:color w:val="000000"/>
        </w:rPr>
      </w:pPr>
    </w:p>
    <w:sectPr w:rsidR="00091102" w:rsidRPr="00D5289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DF6" w:rsidRDefault="002E5DF6" w:rsidP="00980D4B">
      <w:pPr>
        <w:spacing w:after="0" w:line="240" w:lineRule="auto"/>
      </w:pPr>
    </w:p>
  </w:endnote>
  <w:endnote w:type="continuationSeparator" w:id="0">
    <w:p w:rsidR="002E5DF6" w:rsidRDefault="002E5DF6" w:rsidP="00980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DF6" w:rsidRDefault="002E5DF6" w:rsidP="00980D4B">
      <w:pPr>
        <w:spacing w:after="0" w:line="240" w:lineRule="auto"/>
      </w:pPr>
      <w:r>
        <w:separator/>
      </w:r>
    </w:p>
  </w:footnote>
  <w:footnote w:type="continuationSeparator" w:id="0">
    <w:p w:rsidR="002E5DF6" w:rsidRDefault="002E5DF6" w:rsidP="00980D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313FA"/>
    <w:multiLevelType w:val="hybridMultilevel"/>
    <w:tmpl w:val="37C02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BF7843"/>
    <w:multiLevelType w:val="hybridMultilevel"/>
    <w:tmpl w:val="D4FA3BA6"/>
    <w:lvl w:ilvl="0" w:tplc="04090019">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102"/>
    <w:rsid w:val="0001421E"/>
    <w:rsid w:val="00017F55"/>
    <w:rsid w:val="00027A13"/>
    <w:rsid w:val="00027CAD"/>
    <w:rsid w:val="000310F9"/>
    <w:rsid w:val="00054623"/>
    <w:rsid w:val="00055848"/>
    <w:rsid w:val="00081ED5"/>
    <w:rsid w:val="00091102"/>
    <w:rsid w:val="00093066"/>
    <w:rsid w:val="000A46BD"/>
    <w:rsid w:val="00132919"/>
    <w:rsid w:val="00136111"/>
    <w:rsid w:val="001609A8"/>
    <w:rsid w:val="0016111A"/>
    <w:rsid w:val="00162449"/>
    <w:rsid w:val="001825A6"/>
    <w:rsid w:val="00184F72"/>
    <w:rsid w:val="001A2509"/>
    <w:rsid w:val="001A32C0"/>
    <w:rsid w:val="001A4F29"/>
    <w:rsid w:val="001C2BD6"/>
    <w:rsid w:val="001E228B"/>
    <w:rsid w:val="001F4AAC"/>
    <w:rsid w:val="00210E26"/>
    <w:rsid w:val="002336BE"/>
    <w:rsid w:val="00252E97"/>
    <w:rsid w:val="002665AD"/>
    <w:rsid w:val="00286700"/>
    <w:rsid w:val="00291BF1"/>
    <w:rsid w:val="002B2B2F"/>
    <w:rsid w:val="002C29C5"/>
    <w:rsid w:val="002D68A0"/>
    <w:rsid w:val="002E5DF6"/>
    <w:rsid w:val="00334D89"/>
    <w:rsid w:val="003402C5"/>
    <w:rsid w:val="00342E9B"/>
    <w:rsid w:val="00347039"/>
    <w:rsid w:val="00353887"/>
    <w:rsid w:val="00372F6E"/>
    <w:rsid w:val="00380D69"/>
    <w:rsid w:val="003B0791"/>
    <w:rsid w:val="003D50EA"/>
    <w:rsid w:val="003D5D68"/>
    <w:rsid w:val="004038F7"/>
    <w:rsid w:val="00411BCE"/>
    <w:rsid w:val="00411DA2"/>
    <w:rsid w:val="00415C62"/>
    <w:rsid w:val="00420BC0"/>
    <w:rsid w:val="0042429B"/>
    <w:rsid w:val="0043042B"/>
    <w:rsid w:val="004377EE"/>
    <w:rsid w:val="00486061"/>
    <w:rsid w:val="0049519B"/>
    <w:rsid w:val="004B0BB1"/>
    <w:rsid w:val="004C1693"/>
    <w:rsid w:val="004E3E70"/>
    <w:rsid w:val="004E47A5"/>
    <w:rsid w:val="00523010"/>
    <w:rsid w:val="0052754D"/>
    <w:rsid w:val="00532D4A"/>
    <w:rsid w:val="00541B10"/>
    <w:rsid w:val="00556355"/>
    <w:rsid w:val="005610E9"/>
    <w:rsid w:val="0057517F"/>
    <w:rsid w:val="00577BFC"/>
    <w:rsid w:val="005B3B8A"/>
    <w:rsid w:val="005B485D"/>
    <w:rsid w:val="005B4896"/>
    <w:rsid w:val="00605D57"/>
    <w:rsid w:val="00634ECC"/>
    <w:rsid w:val="006406AB"/>
    <w:rsid w:val="00675D52"/>
    <w:rsid w:val="0068613D"/>
    <w:rsid w:val="006A6D8E"/>
    <w:rsid w:val="006A70B2"/>
    <w:rsid w:val="006B0511"/>
    <w:rsid w:val="006C2EC3"/>
    <w:rsid w:val="006D1987"/>
    <w:rsid w:val="007039FD"/>
    <w:rsid w:val="00714366"/>
    <w:rsid w:val="00732139"/>
    <w:rsid w:val="00740AAF"/>
    <w:rsid w:val="007522C8"/>
    <w:rsid w:val="0075529F"/>
    <w:rsid w:val="00771F89"/>
    <w:rsid w:val="007D3285"/>
    <w:rsid w:val="007D4448"/>
    <w:rsid w:val="007D7B6A"/>
    <w:rsid w:val="008069EB"/>
    <w:rsid w:val="00823FF9"/>
    <w:rsid w:val="008309FB"/>
    <w:rsid w:val="00830F1E"/>
    <w:rsid w:val="00853156"/>
    <w:rsid w:val="008873C6"/>
    <w:rsid w:val="008A52AB"/>
    <w:rsid w:val="008D1BDA"/>
    <w:rsid w:val="008E1E13"/>
    <w:rsid w:val="009022C2"/>
    <w:rsid w:val="009039B3"/>
    <w:rsid w:val="00907764"/>
    <w:rsid w:val="009138B6"/>
    <w:rsid w:val="00917A9D"/>
    <w:rsid w:val="009204F0"/>
    <w:rsid w:val="00921425"/>
    <w:rsid w:val="009276FC"/>
    <w:rsid w:val="00936898"/>
    <w:rsid w:val="00942EEC"/>
    <w:rsid w:val="00961DC0"/>
    <w:rsid w:val="00980D4B"/>
    <w:rsid w:val="009877E3"/>
    <w:rsid w:val="009D7217"/>
    <w:rsid w:val="009D750C"/>
    <w:rsid w:val="00A15E15"/>
    <w:rsid w:val="00A81E6E"/>
    <w:rsid w:val="00AB28BC"/>
    <w:rsid w:val="00AB3C35"/>
    <w:rsid w:val="00AC58C7"/>
    <w:rsid w:val="00AD0DBB"/>
    <w:rsid w:val="00AD3D48"/>
    <w:rsid w:val="00AF6478"/>
    <w:rsid w:val="00B108E0"/>
    <w:rsid w:val="00B23CEB"/>
    <w:rsid w:val="00B575B4"/>
    <w:rsid w:val="00B62978"/>
    <w:rsid w:val="00B74CC6"/>
    <w:rsid w:val="00B81B00"/>
    <w:rsid w:val="00B84E5A"/>
    <w:rsid w:val="00B9517E"/>
    <w:rsid w:val="00BA0131"/>
    <w:rsid w:val="00BB05F0"/>
    <w:rsid w:val="00BC2A58"/>
    <w:rsid w:val="00BC3E58"/>
    <w:rsid w:val="00BE5CE0"/>
    <w:rsid w:val="00BF45D1"/>
    <w:rsid w:val="00C12661"/>
    <w:rsid w:val="00C61885"/>
    <w:rsid w:val="00CB581C"/>
    <w:rsid w:val="00CC548E"/>
    <w:rsid w:val="00CD4BD3"/>
    <w:rsid w:val="00CE1CA8"/>
    <w:rsid w:val="00D24819"/>
    <w:rsid w:val="00D34CE7"/>
    <w:rsid w:val="00D374B7"/>
    <w:rsid w:val="00D5289D"/>
    <w:rsid w:val="00D7138E"/>
    <w:rsid w:val="00D7159E"/>
    <w:rsid w:val="00D76FD5"/>
    <w:rsid w:val="00D87254"/>
    <w:rsid w:val="00DC2776"/>
    <w:rsid w:val="00DE7056"/>
    <w:rsid w:val="00DF4F0F"/>
    <w:rsid w:val="00E35C00"/>
    <w:rsid w:val="00E4133D"/>
    <w:rsid w:val="00E75FC8"/>
    <w:rsid w:val="00E86D9B"/>
    <w:rsid w:val="00EB4121"/>
    <w:rsid w:val="00EC5064"/>
    <w:rsid w:val="00ED0ECE"/>
    <w:rsid w:val="00ED578C"/>
    <w:rsid w:val="00ED59FC"/>
    <w:rsid w:val="00ED6B9C"/>
    <w:rsid w:val="00EE07CC"/>
    <w:rsid w:val="00EE417C"/>
    <w:rsid w:val="00EE7944"/>
    <w:rsid w:val="00F06402"/>
    <w:rsid w:val="00F316EC"/>
    <w:rsid w:val="00F320CF"/>
    <w:rsid w:val="00F471A7"/>
    <w:rsid w:val="00F53CF2"/>
    <w:rsid w:val="00F57ABD"/>
    <w:rsid w:val="00F631E5"/>
    <w:rsid w:val="00F71F3E"/>
    <w:rsid w:val="00F81DDD"/>
    <w:rsid w:val="00F94084"/>
    <w:rsid w:val="00FB2F41"/>
    <w:rsid w:val="00FC0805"/>
    <w:rsid w:val="00FC4F6F"/>
    <w:rsid w:val="00FC7AF8"/>
    <w:rsid w:val="00FD5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03FF5D-FD1C-4861-BE87-78A78090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t">
    <w:name w:val="ft"/>
    <w:basedOn w:val="DefaultParagraphFont"/>
    <w:rsid w:val="00B23CEB"/>
  </w:style>
  <w:style w:type="paragraph" w:styleId="Header">
    <w:name w:val="header"/>
    <w:basedOn w:val="Normal"/>
    <w:link w:val="HeaderChar"/>
    <w:uiPriority w:val="99"/>
    <w:unhideWhenUsed/>
    <w:rsid w:val="00980D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D4B"/>
  </w:style>
  <w:style w:type="paragraph" w:styleId="Footer">
    <w:name w:val="footer"/>
    <w:basedOn w:val="Normal"/>
    <w:link w:val="FooterChar"/>
    <w:uiPriority w:val="99"/>
    <w:unhideWhenUsed/>
    <w:rsid w:val="00980D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D4B"/>
  </w:style>
  <w:style w:type="paragraph" w:styleId="BalloonText">
    <w:name w:val="Balloon Text"/>
    <w:basedOn w:val="Normal"/>
    <w:link w:val="BalloonTextChar"/>
    <w:uiPriority w:val="99"/>
    <w:semiHidden/>
    <w:unhideWhenUsed/>
    <w:rsid w:val="00980D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D4B"/>
    <w:rPr>
      <w:rFonts w:ascii="Tahoma" w:hAnsi="Tahoma" w:cs="Tahoma"/>
      <w:sz w:val="16"/>
      <w:szCs w:val="16"/>
    </w:rPr>
  </w:style>
  <w:style w:type="paragraph" w:styleId="ListParagraph">
    <w:name w:val="List Paragraph"/>
    <w:basedOn w:val="Normal"/>
    <w:uiPriority w:val="34"/>
    <w:qFormat/>
    <w:rsid w:val="00D24819"/>
    <w:pPr>
      <w:ind w:left="720"/>
      <w:contextualSpacing/>
    </w:pPr>
    <w:rPr>
      <w:rFonts w:ascii="Calibri" w:eastAsia="Calibri" w:hAnsi="Calibri" w:cs="Times New Roman"/>
      <w:lang w:val="en-GB"/>
    </w:rPr>
  </w:style>
  <w:style w:type="paragraph" w:styleId="NormalWeb">
    <w:name w:val="Normal (Web)"/>
    <w:basedOn w:val="Normal"/>
    <w:uiPriority w:val="99"/>
    <w:semiHidden/>
    <w:unhideWhenUsed/>
    <w:rsid w:val="00714366"/>
    <w:pPr>
      <w:spacing w:before="100" w:beforeAutospacing="1" w:after="100" w:afterAutospacing="1" w:line="240" w:lineRule="auto"/>
    </w:pPr>
    <w:rPr>
      <w:rFonts w:ascii="Times New Roman" w:eastAsiaTheme="minorEastAsia" w:hAnsi="Times New Roman" w:cs="Times New Roman"/>
      <w:sz w:val="24"/>
      <w:szCs w:val="24"/>
    </w:rPr>
  </w:style>
  <w:style w:type="paragraph" w:styleId="Caption">
    <w:name w:val="caption"/>
    <w:basedOn w:val="Normal"/>
    <w:next w:val="Normal"/>
    <w:uiPriority w:val="35"/>
    <w:unhideWhenUsed/>
    <w:qFormat/>
    <w:rsid w:val="004E3E70"/>
    <w:pPr>
      <w:spacing w:line="240" w:lineRule="auto"/>
    </w:pPr>
    <w:rPr>
      <w:rFonts w:ascii="Calibri" w:eastAsia="Times New Roman" w:hAnsi="Calibri" w:cs="Times New Roman"/>
      <w:b/>
      <w:bCs/>
      <w:color w:val="4F81BD" w:themeColor="accent1"/>
      <w:sz w:val="18"/>
      <w:szCs w:val="18"/>
    </w:rPr>
  </w:style>
  <w:style w:type="paragraph" w:styleId="EndnoteText">
    <w:name w:val="endnote text"/>
    <w:basedOn w:val="Normal"/>
    <w:link w:val="EndnoteTextChar"/>
    <w:uiPriority w:val="99"/>
    <w:semiHidden/>
    <w:unhideWhenUsed/>
    <w:rsid w:val="004E3E7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E3E70"/>
    <w:rPr>
      <w:sz w:val="20"/>
      <w:szCs w:val="20"/>
    </w:rPr>
  </w:style>
  <w:style w:type="character" w:styleId="EndnoteReference">
    <w:name w:val="endnote reference"/>
    <w:basedOn w:val="DefaultParagraphFont"/>
    <w:uiPriority w:val="99"/>
    <w:rsid w:val="004E3E70"/>
    <w:rPr>
      <w:vertAlign w:val="superscript"/>
    </w:rPr>
  </w:style>
  <w:style w:type="table" w:styleId="TableGrid">
    <w:name w:val="Table Grid"/>
    <w:basedOn w:val="TableNormal"/>
    <w:uiPriority w:val="59"/>
    <w:rsid w:val="004E3E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F4F0F"/>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7D32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3487">
      <w:bodyDiv w:val="1"/>
      <w:marLeft w:val="0"/>
      <w:marRight w:val="0"/>
      <w:marTop w:val="0"/>
      <w:marBottom w:val="0"/>
      <w:divBdr>
        <w:top w:val="none" w:sz="0" w:space="0" w:color="auto"/>
        <w:left w:val="none" w:sz="0" w:space="0" w:color="auto"/>
        <w:bottom w:val="none" w:sz="0" w:space="0" w:color="auto"/>
        <w:right w:val="none" w:sz="0" w:space="0" w:color="auto"/>
      </w:divBdr>
    </w:div>
    <w:div w:id="450393523">
      <w:bodyDiv w:val="1"/>
      <w:marLeft w:val="0"/>
      <w:marRight w:val="0"/>
      <w:marTop w:val="0"/>
      <w:marBottom w:val="0"/>
      <w:divBdr>
        <w:top w:val="none" w:sz="0" w:space="0" w:color="auto"/>
        <w:left w:val="none" w:sz="0" w:space="0" w:color="auto"/>
        <w:bottom w:val="none" w:sz="0" w:space="0" w:color="auto"/>
        <w:right w:val="none" w:sz="0" w:space="0" w:color="auto"/>
      </w:divBdr>
    </w:div>
    <w:div w:id="638463772">
      <w:bodyDiv w:val="1"/>
      <w:marLeft w:val="0"/>
      <w:marRight w:val="0"/>
      <w:marTop w:val="0"/>
      <w:marBottom w:val="0"/>
      <w:divBdr>
        <w:top w:val="none" w:sz="0" w:space="0" w:color="auto"/>
        <w:left w:val="none" w:sz="0" w:space="0" w:color="auto"/>
        <w:bottom w:val="none" w:sz="0" w:space="0" w:color="auto"/>
        <w:right w:val="none" w:sz="0" w:space="0" w:color="auto"/>
      </w:divBdr>
    </w:div>
    <w:div w:id="726146371">
      <w:bodyDiv w:val="1"/>
      <w:marLeft w:val="0"/>
      <w:marRight w:val="0"/>
      <w:marTop w:val="0"/>
      <w:marBottom w:val="0"/>
      <w:divBdr>
        <w:top w:val="none" w:sz="0" w:space="0" w:color="auto"/>
        <w:left w:val="none" w:sz="0" w:space="0" w:color="auto"/>
        <w:bottom w:val="none" w:sz="0" w:space="0" w:color="auto"/>
        <w:right w:val="none" w:sz="0" w:space="0" w:color="auto"/>
      </w:divBdr>
    </w:div>
    <w:div w:id="830871264">
      <w:bodyDiv w:val="1"/>
      <w:marLeft w:val="0"/>
      <w:marRight w:val="0"/>
      <w:marTop w:val="0"/>
      <w:marBottom w:val="0"/>
      <w:divBdr>
        <w:top w:val="none" w:sz="0" w:space="0" w:color="auto"/>
        <w:left w:val="none" w:sz="0" w:space="0" w:color="auto"/>
        <w:bottom w:val="none" w:sz="0" w:space="0" w:color="auto"/>
        <w:right w:val="none" w:sz="0" w:space="0" w:color="auto"/>
      </w:divBdr>
    </w:div>
    <w:div w:id="1206598218">
      <w:bodyDiv w:val="1"/>
      <w:marLeft w:val="0"/>
      <w:marRight w:val="0"/>
      <w:marTop w:val="0"/>
      <w:marBottom w:val="0"/>
      <w:divBdr>
        <w:top w:val="none" w:sz="0" w:space="0" w:color="auto"/>
        <w:left w:val="none" w:sz="0" w:space="0" w:color="auto"/>
        <w:bottom w:val="none" w:sz="0" w:space="0" w:color="auto"/>
        <w:right w:val="none" w:sz="0" w:space="0" w:color="auto"/>
      </w:divBdr>
    </w:div>
    <w:div w:id="1506480321">
      <w:bodyDiv w:val="1"/>
      <w:marLeft w:val="0"/>
      <w:marRight w:val="0"/>
      <w:marTop w:val="0"/>
      <w:marBottom w:val="0"/>
      <w:divBdr>
        <w:top w:val="none" w:sz="0" w:space="0" w:color="auto"/>
        <w:left w:val="none" w:sz="0" w:space="0" w:color="auto"/>
        <w:bottom w:val="none" w:sz="0" w:space="0" w:color="auto"/>
        <w:right w:val="none" w:sz="0" w:space="0" w:color="auto"/>
      </w:divBdr>
      <w:divsChild>
        <w:div w:id="812254220">
          <w:marLeft w:val="10"/>
          <w:marRight w:val="0"/>
          <w:marTop w:val="0"/>
          <w:marBottom w:val="0"/>
          <w:divBdr>
            <w:top w:val="none" w:sz="0" w:space="0" w:color="auto"/>
            <w:left w:val="none" w:sz="0" w:space="0" w:color="auto"/>
            <w:bottom w:val="none" w:sz="0" w:space="0" w:color="auto"/>
            <w:right w:val="none" w:sz="0" w:space="0" w:color="auto"/>
          </w:divBdr>
          <w:divsChild>
            <w:div w:id="1427385271">
              <w:marLeft w:val="0"/>
              <w:marRight w:val="0"/>
              <w:marTop w:val="0"/>
              <w:marBottom w:val="0"/>
              <w:divBdr>
                <w:top w:val="dotted" w:sz="12" w:space="6" w:color="000000"/>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2C9EF-99A5-4FCA-A667-FE29069D0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6880</Words>
  <Characters>39219</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Mawdudur</dc:creator>
  <cp:lastModifiedBy>mrahman</cp:lastModifiedBy>
  <cp:revision>2</cp:revision>
  <dcterms:created xsi:type="dcterms:W3CDTF">2016-02-16T15:23:00Z</dcterms:created>
  <dcterms:modified xsi:type="dcterms:W3CDTF">2016-02-16T15:23:00Z</dcterms:modified>
</cp:coreProperties>
</file>